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1697" w14:textId="77777777" w:rsidR="00334355" w:rsidRPr="00742ABE" w:rsidRDefault="003300B2">
      <w:pPr>
        <w:numPr>
          <w:ilvl w:val="0"/>
          <w:numId w:val="2"/>
        </w:numPr>
        <w:spacing w:before="120" w:after="120"/>
        <w:ind w:left="709" w:hanging="709"/>
        <w:rPr>
          <w:rFonts w:cstheme="minorBidi"/>
        </w:rPr>
      </w:pPr>
      <w:r w:rsidRPr="00742ABE">
        <w:rPr>
          <w:rFonts w:cstheme="minorBidi"/>
          <w:b/>
          <w:sz w:val="22"/>
        </w:rPr>
        <w:t>Family name:</w:t>
      </w:r>
      <w:r w:rsidRPr="00742ABE">
        <w:rPr>
          <w:rFonts w:cstheme="minorBidi"/>
          <w:b/>
          <w:sz w:val="22"/>
        </w:rPr>
        <w:tab/>
        <w:t>Simmons</w:t>
      </w:r>
      <w:r w:rsidRPr="00742ABE">
        <w:rPr>
          <w:rFonts w:cstheme="minorBidi"/>
          <w:b/>
          <w:sz w:val="22"/>
        </w:rPr>
        <w:tab/>
      </w:r>
    </w:p>
    <w:p w14:paraId="2AD2721A"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First names:</w:t>
      </w:r>
      <w:r w:rsidRPr="00742ABE">
        <w:rPr>
          <w:rFonts w:cstheme="minorBidi"/>
          <w:b/>
          <w:sz w:val="22"/>
        </w:rPr>
        <w:tab/>
        <w:t>Adam</w:t>
      </w:r>
    </w:p>
    <w:p w14:paraId="667021B7"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Date of birth:</w:t>
      </w:r>
      <w:r w:rsidRPr="00742ABE">
        <w:rPr>
          <w:rFonts w:cstheme="minorBidi"/>
          <w:b/>
          <w:sz w:val="22"/>
        </w:rPr>
        <w:tab/>
        <w:t>22/10/1960</w:t>
      </w:r>
    </w:p>
    <w:p w14:paraId="76CA5440"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Nationality:</w:t>
      </w:r>
      <w:r w:rsidRPr="00742ABE">
        <w:rPr>
          <w:rFonts w:cstheme="minorBidi"/>
          <w:b/>
          <w:sz w:val="22"/>
        </w:rPr>
        <w:tab/>
        <w:t>UK</w:t>
      </w:r>
    </w:p>
    <w:p w14:paraId="4B0F153C"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Civil status:</w:t>
      </w:r>
      <w:r w:rsidRPr="00742ABE">
        <w:rPr>
          <w:rFonts w:cstheme="minorBidi"/>
          <w:b/>
          <w:sz w:val="22"/>
        </w:rPr>
        <w:tab/>
        <w:t>Married</w:t>
      </w:r>
    </w:p>
    <w:p w14:paraId="1CAE6D8D"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Education:</w:t>
      </w:r>
      <w:r w:rsidRPr="00742ABE">
        <w:rPr>
          <w:rFonts w:cstheme="minorBidi"/>
          <w:b/>
          <w:sz w:val="22"/>
        </w:rPr>
        <w:tab/>
      </w:r>
    </w:p>
    <w:tbl>
      <w:tblPr>
        <w:tblW w:w="0" w:type="auto"/>
        <w:jc w:val="center"/>
        <w:tblLayout w:type="fixed"/>
        <w:tblCellMar>
          <w:left w:w="0" w:type="dxa"/>
          <w:right w:w="0" w:type="dxa"/>
        </w:tblCellMar>
        <w:tblLook w:val="0000" w:firstRow="0" w:lastRow="0" w:firstColumn="0" w:lastColumn="0" w:noHBand="0" w:noVBand="0"/>
      </w:tblPr>
      <w:tblGrid>
        <w:gridCol w:w="3059"/>
        <w:gridCol w:w="7713"/>
      </w:tblGrid>
      <w:tr w:rsidR="00334355" w:rsidRPr="00742ABE" w14:paraId="1631DE2A" w14:textId="77777777">
        <w:trPr>
          <w:jc w:val="center"/>
        </w:trPr>
        <w:tc>
          <w:tcPr>
            <w:tcW w:w="3059" w:type="dxa"/>
            <w:tcBorders>
              <w:top w:val="double" w:sz="6" w:space="0" w:color="000000"/>
              <w:left w:val="double" w:sz="6" w:space="0" w:color="000000"/>
              <w:bottom w:val="single" w:sz="4" w:space="0" w:color="000000"/>
              <w:right w:val="nil"/>
            </w:tcBorders>
            <w:shd w:val="clear" w:color="auto" w:fill="F2F2F2"/>
          </w:tcPr>
          <w:p w14:paraId="6AAD6A06" w14:textId="77777777" w:rsidR="00334355" w:rsidRPr="00742ABE" w:rsidRDefault="003300B2">
            <w:pPr>
              <w:pStyle w:val="normaltableau"/>
              <w:spacing w:before="0" w:after="0"/>
              <w:jc w:val="left"/>
              <w:rPr>
                <w:rFonts w:cstheme="minorBidi"/>
                <w:szCs w:val="24"/>
              </w:rPr>
            </w:pPr>
            <w:r w:rsidRPr="00742ABE">
              <w:rPr>
                <w:rFonts w:ascii="Times New Roman" w:cstheme="minorBidi"/>
                <w:szCs w:val="24"/>
              </w:rPr>
              <w:t>Institution</w:t>
            </w:r>
          </w:p>
          <w:p w14:paraId="19C9640A" w14:textId="77777777" w:rsidR="00334355" w:rsidRPr="00742ABE" w:rsidRDefault="003300B2">
            <w:pPr>
              <w:pStyle w:val="normaltableau"/>
              <w:spacing w:before="0" w:after="0"/>
              <w:jc w:val="left"/>
              <w:rPr>
                <w:rFonts w:cstheme="minorBidi"/>
                <w:szCs w:val="24"/>
              </w:rPr>
            </w:pPr>
            <w:r w:rsidRPr="00742ABE">
              <w:rPr>
                <w:rFonts w:ascii="Times New Roman" w:cstheme="minorBidi"/>
                <w:szCs w:val="24"/>
              </w:rPr>
              <w:t>(Date from - Date to)</w:t>
            </w:r>
          </w:p>
        </w:tc>
        <w:tc>
          <w:tcPr>
            <w:tcW w:w="7713" w:type="dxa"/>
            <w:tcBorders>
              <w:top w:val="double" w:sz="6" w:space="0" w:color="000000"/>
              <w:left w:val="single" w:sz="4" w:space="0" w:color="000000"/>
              <w:bottom w:val="single" w:sz="4" w:space="0" w:color="000000"/>
              <w:right w:val="double" w:sz="6" w:space="0" w:color="000000"/>
            </w:tcBorders>
            <w:shd w:val="clear" w:color="auto" w:fill="F2F2F2"/>
          </w:tcPr>
          <w:p w14:paraId="5E0F90C6" w14:textId="77777777" w:rsidR="00334355" w:rsidRPr="00742ABE" w:rsidRDefault="003300B2">
            <w:pPr>
              <w:pStyle w:val="normaltableau"/>
              <w:spacing w:before="0" w:after="0"/>
              <w:jc w:val="left"/>
              <w:rPr>
                <w:rFonts w:cstheme="minorBidi"/>
                <w:szCs w:val="24"/>
              </w:rPr>
            </w:pPr>
            <w:r w:rsidRPr="00742ABE">
              <w:rPr>
                <w:rFonts w:ascii="Times New Roman" w:cstheme="minorBidi"/>
                <w:szCs w:val="24"/>
              </w:rPr>
              <w:t>Degree(s) or Diploma(s) obtained:</w:t>
            </w:r>
          </w:p>
        </w:tc>
      </w:tr>
      <w:tr w:rsidR="00334355" w:rsidRPr="00742ABE" w14:paraId="12EA6729" w14:textId="77777777">
        <w:trPr>
          <w:jc w:val="center"/>
        </w:trPr>
        <w:tc>
          <w:tcPr>
            <w:tcW w:w="3059" w:type="dxa"/>
            <w:tcBorders>
              <w:top w:val="nil"/>
              <w:left w:val="double" w:sz="6" w:space="0" w:color="000000"/>
              <w:bottom w:val="single" w:sz="4" w:space="0" w:color="000000"/>
              <w:right w:val="nil"/>
            </w:tcBorders>
          </w:tcPr>
          <w:p w14:paraId="1224A9C2" w14:textId="77777777" w:rsidR="00334355" w:rsidRPr="00742ABE" w:rsidRDefault="003300B2">
            <w:pPr>
              <w:pStyle w:val="normaltableau"/>
              <w:tabs>
                <w:tab w:val="left" w:pos="661"/>
              </w:tabs>
              <w:spacing w:before="0" w:after="0"/>
              <w:jc w:val="left"/>
              <w:rPr>
                <w:rFonts w:cstheme="minorBidi"/>
                <w:szCs w:val="24"/>
              </w:rPr>
            </w:pPr>
            <w:r w:rsidRPr="00742ABE">
              <w:rPr>
                <w:rFonts w:ascii="Times New Roman" w:cstheme="minorBidi"/>
                <w:szCs w:val="24"/>
              </w:rPr>
              <w:t>Warwick University (1989-1992)</w:t>
            </w:r>
          </w:p>
        </w:tc>
        <w:tc>
          <w:tcPr>
            <w:tcW w:w="7713" w:type="dxa"/>
            <w:tcBorders>
              <w:top w:val="nil"/>
              <w:left w:val="single" w:sz="4" w:space="0" w:color="000000"/>
              <w:bottom w:val="nil"/>
              <w:right w:val="double" w:sz="6" w:space="0" w:color="000000"/>
            </w:tcBorders>
          </w:tcPr>
          <w:p w14:paraId="2391294E" w14:textId="77777777" w:rsidR="00334355" w:rsidRPr="00742ABE" w:rsidRDefault="003300B2">
            <w:pPr>
              <w:pStyle w:val="normaltableau"/>
              <w:spacing w:before="0" w:after="0"/>
              <w:rPr>
                <w:rFonts w:cstheme="minorBidi"/>
                <w:szCs w:val="24"/>
              </w:rPr>
            </w:pPr>
            <w:r w:rsidRPr="00742ABE">
              <w:rPr>
                <w:rFonts w:ascii="Times New Roman" w:cstheme="minorBidi"/>
                <w:szCs w:val="24"/>
              </w:rPr>
              <w:t>MBA</w:t>
            </w:r>
          </w:p>
        </w:tc>
      </w:tr>
      <w:tr w:rsidR="00334355" w:rsidRPr="00742ABE" w14:paraId="38CE09C9" w14:textId="77777777">
        <w:trPr>
          <w:jc w:val="center"/>
        </w:trPr>
        <w:tc>
          <w:tcPr>
            <w:tcW w:w="3059" w:type="dxa"/>
            <w:tcBorders>
              <w:top w:val="single" w:sz="4" w:space="0" w:color="000000"/>
              <w:left w:val="double" w:sz="6" w:space="0" w:color="000000"/>
              <w:bottom w:val="single" w:sz="4" w:space="0" w:color="000000"/>
              <w:right w:val="nil"/>
            </w:tcBorders>
          </w:tcPr>
          <w:p w14:paraId="458450DB" w14:textId="77777777" w:rsidR="00334355" w:rsidRPr="00742ABE" w:rsidRDefault="003300B2">
            <w:pPr>
              <w:pStyle w:val="normaltableau"/>
              <w:spacing w:before="0" w:after="0"/>
              <w:jc w:val="left"/>
              <w:rPr>
                <w:rFonts w:cstheme="minorBidi"/>
                <w:szCs w:val="24"/>
              </w:rPr>
            </w:pPr>
            <w:r w:rsidRPr="00742ABE">
              <w:rPr>
                <w:rFonts w:ascii="Times New Roman" w:cstheme="minorBidi"/>
                <w:szCs w:val="24"/>
              </w:rPr>
              <w:t>Polytechnic of Central London (1982-1983)</w:t>
            </w:r>
          </w:p>
        </w:tc>
        <w:tc>
          <w:tcPr>
            <w:tcW w:w="7713" w:type="dxa"/>
            <w:tcBorders>
              <w:top w:val="single" w:sz="4" w:space="0" w:color="000000"/>
              <w:left w:val="single" w:sz="4" w:space="0" w:color="000000"/>
              <w:bottom w:val="single" w:sz="4" w:space="0" w:color="000000"/>
              <w:right w:val="double" w:sz="6" w:space="0" w:color="000000"/>
            </w:tcBorders>
          </w:tcPr>
          <w:p w14:paraId="001ECDE9" w14:textId="77777777" w:rsidR="00334355" w:rsidRPr="00742ABE" w:rsidRDefault="003300B2">
            <w:pPr>
              <w:pStyle w:val="normaltableau"/>
              <w:spacing w:before="0" w:after="0"/>
              <w:rPr>
                <w:rFonts w:cstheme="minorBidi"/>
                <w:szCs w:val="24"/>
              </w:rPr>
            </w:pPr>
            <w:r w:rsidRPr="00742ABE">
              <w:rPr>
                <w:rFonts w:ascii="Times New Roman" w:cstheme="minorBidi"/>
                <w:szCs w:val="24"/>
              </w:rPr>
              <w:t>MSc Transport Planning and Management</w:t>
            </w:r>
          </w:p>
        </w:tc>
      </w:tr>
      <w:tr w:rsidR="00334355" w:rsidRPr="00742ABE" w14:paraId="2DE90A49" w14:textId="77777777">
        <w:trPr>
          <w:jc w:val="center"/>
        </w:trPr>
        <w:tc>
          <w:tcPr>
            <w:tcW w:w="3059" w:type="dxa"/>
            <w:tcBorders>
              <w:top w:val="single" w:sz="4" w:space="0" w:color="000000"/>
              <w:left w:val="double" w:sz="6" w:space="0" w:color="000000"/>
              <w:bottom w:val="double" w:sz="6" w:space="0" w:color="000000"/>
              <w:right w:val="nil"/>
            </w:tcBorders>
          </w:tcPr>
          <w:p w14:paraId="535A28F4" w14:textId="77777777" w:rsidR="00334355" w:rsidRPr="00742ABE" w:rsidRDefault="003300B2">
            <w:pPr>
              <w:pStyle w:val="normaltableau"/>
              <w:spacing w:before="0" w:after="0"/>
              <w:jc w:val="left"/>
              <w:rPr>
                <w:rFonts w:cstheme="minorBidi"/>
                <w:szCs w:val="24"/>
              </w:rPr>
            </w:pPr>
            <w:r w:rsidRPr="00742ABE">
              <w:rPr>
                <w:rFonts w:ascii="Times New Roman" w:cstheme="minorBidi"/>
                <w:szCs w:val="24"/>
              </w:rPr>
              <w:t>London School of Economics (1979-1982)</w:t>
            </w:r>
          </w:p>
        </w:tc>
        <w:tc>
          <w:tcPr>
            <w:tcW w:w="7713" w:type="dxa"/>
            <w:tcBorders>
              <w:top w:val="single" w:sz="4" w:space="0" w:color="000000"/>
              <w:left w:val="single" w:sz="4" w:space="0" w:color="000000"/>
              <w:bottom w:val="double" w:sz="6" w:space="0" w:color="000000"/>
              <w:right w:val="double" w:sz="6" w:space="0" w:color="000000"/>
            </w:tcBorders>
          </w:tcPr>
          <w:p w14:paraId="44E20510" w14:textId="77777777" w:rsidR="00334355" w:rsidRPr="00742ABE" w:rsidRDefault="003300B2">
            <w:pPr>
              <w:pStyle w:val="normaltableau"/>
              <w:spacing w:before="0" w:after="0"/>
              <w:rPr>
                <w:rFonts w:cstheme="minorBidi"/>
                <w:szCs w:val="24"/>
              </w:rPr>
            </w:pPr>
            <w:r w:rsidRPr="00742ABE">
              <w:rPr>
                <w:rFonts w:ascii="Times New Roman" w:cstheme="minorBidi"/>
                <w:szCs w:val="24"/>
              </w:rPr>
              <w:t>BSc Economics and Statistics</w:t>
            </w:r>
          </w:p>
        </w:tc>
      </w:tr>
    </w:tbl>
    <w:p w14:paraId="603C5355" w14:textId="77777777" w:rsidR="00334355" w:rsidRPr="00742ABE" w:rsidRDefault="00334355">
      <w:pPr>
        <w:spacing w:before="120" w:after="0"/>
        <w:rPr>
          <w:rFonts w:cstheme="minorBidi"/>
        </w:rPr>
      </w:pPr>
    </w:p>
    <w:p w14:paraId="0555C24B"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Language skills:</w:t>
      </w:r>
      <w:r w:rsidRPr="00742ABE">
        <w:rPr>
          <w:rFonts w:cstheme="minorBidi"/>
          <w:sz w:val="22"/>
        </w:rPr>
        <w:t xml:space="preserve"> Indicate competence on a scale of 1 to 5 (1 - excellent; 5 - basic)</w:t>
      </w:r>
    </w:p>
    <w:tbl>
      <w:tblPr>
        <w:tblW w:w="0" w:type="auto"/>
        <w:jc w:val="center"/>
        <w:tblLayout w:type="fixed"/>
        <w:tblCellMar>
          <w:left w:w="0" w:type="dxa"/>
          <w:right w:w="0" w:type="dxa"/>
        </w:tblCellMar>
        <w:tblLook w:val="0000" w:firstRow="0" w:lastRow="0" w:firstColumn="0" w:lastColumn="0" w:noHBand="0" w:noVBand="0"/>
      </w:tblPr>
      <w:tblGrid>
        <w:gridCol w:w="3158"/>
        <w:gridCol w:w="2521"/>
        <w:gridCol w:w="2523"/>
        <w:gridCol w:w="2570"/>
      </w:tblGrid>
      <w:tr w:rsidR="00334355" w:rsidRPr="00742ABE" w14:paraId="307DA9A4" w14:textId="77777777">
        <w:trPr>
          <w:jc w:val="center"/>
        </w:trPr>
        <w:tc>
          <w:tcPr>
            <w:tcW w:w="3158" w:type="dxa"/>
            <w:tcBorders>
              <w:top w:val="double" w:sz="6" w:space="0" w:color="000000"/>
              <w:left w:val="double" w:sz="6" w:space="0" w:color="000000"/>
              <w:bottom w:val="single" w:sz="4" w:space="0" w:color="000000"/>
              <w:right w:val="nil"/>
            </w:tcBorders>
            <w:shd w:val="clear" w:color="auto" w:fill="F2F2F2"/>
          </w:tcPr>
          <w:p w14:paraId="460B65A0"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Language</w:t>
            </w:r>
          </w:p>
        </w:tc>
        <w:tc>
          <w:tcPr>
            <w:tcW w:w="2521" w:type="dxa"/>
            <w:tcBorders>
              <w:top w:val="double" w:sz="6" w:space="0" w:color="000000"/>
              <w:left w:val="single" w:sz="4" w:space="0" w:color="000000"/>
              <w:bottom w:val="single" w:sz="4" w:space="0" w:color="000000"/>
              <w:right w:val="nil"/>
            </w:tcBorders>
            <w:shd w:val="clear" w:color="auto" w:fill="F2F2F2"/>
          </w:tcPr>
          <w:p w14:paraId="3E4695AC"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Reading</w:t>
            </w:r>
          </w:p>
        </w:tc>
        <w:tc>
          <w:tcPr>
            <w:tcW w:w="2523" w:type="dxa"/>
            <w:tcBorders>
              <w:top w:val="double" w:sz="6" w:space="0" w:color="000000"/>
              <w:left w:val="single" w:sz="4" w:space="0" w:color="000000"/>
              <w:bottom w:val="single" w:sz="4" w:space="0" w:color="000000"/>
              <w:right w:val="nil"/>
            </w:tcBorders>
            <w:shd w:val="clear" w:color="auto" w:fill="F2F2F2"/>
          </w:tcPr>
          <w:p w14:paraId="34E8CC90"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Speaking</w:t>
            </w:r>
          </w:p>
        </w:tc>
        <w:tc>
          <w:tcPr>
            <w:tcW w:w="2570" w:type="dxa"/>
            <w:tcBorders>
              <w:top w:val="double" w:sz="6" w:space="0" w:color="000000"/>
              <w:left w:val="single" w:sz="4" w:space="0" w:color="000000"/>
              <w:bottom w:val="single" w:sz="4" w:space="0" w:color="000000"/>
              <w:right w:val="double" w:sz="6" w:space="0" w:color="000000"/>
            </w:tcBorders>
            <w:shd w:val="clear" w:color="auto" w:fill="F2F2F2"/>
          </w:tcPr>
          <w:p w14:paraId="61FC8B6C"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Writing</w:t>
            </w:r>
          </w:p>
        </w:tc>
      </w:tr>
      <w:tr w:rsidR="00334355" w:rsidRPr="00742ABE" w14:paraId="2C2516D0" w14:textId="77777777">
        <w:trPr>
          <w:jc w:val="center"/>
        </w:trPr>
        <w:tc>
          <w:tcPr>
            <w:tcW w:w="3158" w:type="dxa"/>
            <w:tcBorders>
              <w:top w:val="nil"/>
              <w:left w:val="double" w:sz="6" w:space="0" w:color="000000"/>
              <w:bottom w:val="nil"/>
              <w:right w:val="nil"/>
            </w:tcBorders>
          </w:tcPr>
          <w:p w14:paraId="5FE1D8A2"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English</w:t>
            </w:r>
          </w:p>
        </w:tc>
        <w:tc>
          <w:tcPr>
            <w:tcW w:w="7614" w:type="dxa"/>
            <w:gridSpan w:val="3"/>
            <w:tcBorders>
              <w:top w:val="nil"/>
              <w:left w:val="single" w:sz="4" w:space="0" w:color="000000"/>
              <w:bottom w:val="nil"/>
              <w:right w:val="double" w:sz="6" w:space="0" w:color="000000"/>
            </w:tcBorders>
          </w:tcPr>
          <w:p w14:paraId="7640B9CE"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Native speaker</w:t>
            </w:r>
          </w:p>
        </w:tc>
      </w:tr>
      <w:tr w:rsidR="00334355" w:rsidRPr="00742ABE" w14:paraId="15FD65AD" w14:textId="77777777">
        <w:trPr>
          <w:jc w:val="center"/>
        </w:trPr>
        <w:tc>
          <w:tcPr>
            <w:tcW w:w="3158" w:type="dxa"/>
            <w:tcBorders>
              <w:top w:val="single" w:sz="4" w:space="0" w:color="000000"/>
              <w:left w:val="double" w:sz="6" w:space="0" w:color="000000"/>
              <w:bottom w:val="nil"/>
              <w:right w:val="nil"/>
            </w:tcBorders>
          </w:tcPr>
          <w:p w14:paraId="25E8F086"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French</w:t>
            </w:r>
          </w:p>
        </w:tc>
        <w:tc>
          <w:tcPr>
            <w:tcW w:w="2521" w:type="dxa"/>
            <w:tcBorders>
              <w:top w:val="single" w:sz="4" w:space="0" w:color="000000"/>
              <w:left w:val="single" w:sz="4" w:space="0" w:color="000000"/>
              <w:bottom w:val="nil"/>
              <w:right w:val="nil"/>
            </w:tcBorders>
          </w:tcPr>
          <w:p w14:paraId="745FF8AD"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1</w:t>
            </w:r>
          </w:p>
        </w:tc>
        <w:tc>
          <w:tcPr>
            <w:tcW w:w="2523" w:type="dxa"/>
            <w:tcBorders>
              <w:top w:val="single" w:sz="4" w:space="0" w:color="000000"/>
              <w:left w:val="single" w:sz="4" w:space="0" w:color="000000"/>
              <w:bottom w:val="nil"/>
              <w:right w:val="nil"/>
            </w:tcBorders>
          </w:tcPr>
          <w:p w14:paraId="20D4074D"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2</w:t>
            </w:r>
          </w:p>
        </w:tc>
        <w:tc>
          <w:tcPr>
            <w:tcW w:w="2570" w:type="dxa"/>
            <w:tcBorders>
              <w:top w:val="single" w:sz="4" w:space="0" w:color="000000"/>
              <w:left w:val="single" w:sz="4" w:space="0" w:color="000000"/>
              <w:bottom w:val="nil"/>
              <w:right w:val="double" w:sz="6" w:space="0" w:color="000000"/>
            </w:tcBorders>
          </w:tcPr>
          <w:p w14:paraId="0128D198" w14:textId="77777777" w:rsidR="00334355" w:rsidRPr="00742ABE" w:rsidRDefault="00AB36CF">
            <w:pPr>
              <w:pStyle w:val="normaltableau"/>
              <w:spacing w:before="0" w:after="0"/>
              <w:jc w:val="center"/>
              <w:rPr>
                <w:rFonts w:cstheme="minorBidi"/>
                <w:szCs w:val="24"/>
              </w:rPr>
            </w:pPr>
            <w:r w:rsidRPr="00742ABE">
              <w:rPr>
                <w:rFonts w:ascii="Times New Roman" w:cstheme="minorBidi"/>
                <w:szCs w:val="24"/>
              </w:rPr>
              <w:t>2</w:t>
            </w:r>
          </w:p>
        </w:tc>
      </w:tr>
      <w:tr w:rsidR="00334355" w:rsidRPr="00742ABE" w14:paraId="15922562" w14:textId="77777777" w:rsidTr="001C51BA">
        <w:trPr>
          <w:jc w:val="center"/>
        </w:trPr>
        <w:tc>
          <w:tcPr>
            <w:tcW w:w="3158" w:type="dxa"/>
            <w:tcBorders>
              <w:top w:val="single" w:sz="4" w:space="0" w:color="000000"/>
              <w:left w:val="double" w:sz="6" w:space="0" w:color="000000"/>
              <w:bottom w:val="single" w:sz="4" w:space="0" w:color="000000"/>
              <w:right w:val="nil"/>
            </w:tcBorders>
          </w:tcPr>
          <w:p w14:paraId="35324CD4"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Spanish</w:t>
            </w:r>
          </w:p>
        </w:tc>
        <w:tc>
          <w:tcPr>
            <w:tcW w:w="2521" w:type="dxa"/>
            <w:tcBorders>
              <w:top w:val="single" w:sz="4" w:space="0" w:color="000000"/>
              <w:left w:val="single" w:sz="4" w:space="0" w:color="000000"/>
              <w:bottom w:val="single" w:sz="4" w:space="0" w:color="000000"/>
              <w:right w:val="nil"/>
            </w:tcBorders>
          </w:tcPr>
          <w:p w14:paraId="65BA4215" w14:textId="77777777" w:rsidR="00334355" w:rsidRPr="00742ABE" w:rsidRDefault="00AB36CF">
            <w:pPr>
              <w:pStyle w:val="normaltableau"/>
              <w:spacing w:before="0" w:after="0"/>
              <w:jc w:val="center"/>
              <w:rPr>
                <w:rFonts w:cstheme="minorBidi"/>
                <w:szCs w:val="24"/>
              </w:rPr>
            </w:pPr>
            <w:r w:rsidRPr="00742ABE">
              <w:rPr>
                <w:rFonts w:ascii="Times New Roman" w:cstheme="minorBidi"/>
                <w:szCs w:val="24"/>
              </w:rPr>
              <w:t>3</w:t>
            </w:r>
          </w:p>
        </w:tc>
        <w:tc>
          <w:tcPr>
            <w:tcW w:w="2523" w:type="dxa"/>
            <w:tcBorders>
              <w:top w:val="single" w:sz="4" w:space="0" w:color="000000"/>
              <w:left w:val="single" w:sz="4" w:space="0" w:color="000000"/>
              <w:bottom w:val="single" w:sz="4" w:space="0" w:color="000000"/>
              <w:right w:val="nil"/>
            </w:tcBorders>
          </w:tcPr>
          <w:p w14:paraId="358618C0" w14:textId="77777777" w:rsidR="00334355" w:rsidRPr="00742ABE" w:rsidRDefault="00AB36CF">
            <w:pPr>
              <w:pStyle w:val="normaltableau"/>
              <w:spacing w:before="0" w:after="0"/>
              <w:jc w:val="center"/>
              <w:rPr>
                <w:rFonts w:cstheme="minorBidi"/>
                <w:szCs w:val="24"/>
              </w:rPr>
            </w:pPr>
            <w:r w:rsidRPr="00742ABE">
              <w:rPr>
                <w:rFonts w:ascii="Times New Roman" w:cstheme="minorBidi"/>
                <w:szCs w:val="24"/>
              </w:rPr>
              <w:t>3</w:t>
            </w:r>
          </w:p>
        </w:tc>
        <w:tc>
          <w:tcPr>
            <w:tcW w:w="2570" w:type="dxa"/>
            <w:tcBorders>
              <w:top w:val="single" w:sz="4" w:space="0" w:color="000000"/>
              <w:left w:val="single" w:sz="4" w:space="0" w:color="000000"/>
              <w:bottom w:val="single" w:sz="4" w:space="0" w:color="000000"/>
              <w:right w:val="double" w:sz="6" w:space="0" w:color="000000"/>
            </w:tcBorders>
          </w:tcPr>
          <w:p w14:paraId="74705C4E" w14:textId="77777777" w:rsidR="00334355" w:rsidRPr="00742ABE" w:rsidRDefault="003300B2">
            <w:pPr>
              <w:pStyle w:val="normaltableau"/>
              <w:spacing w:before="0" w:after="0"/>
              <w:jc w:val="center"/>
              <w:rPr>
                <w:rFonts w:cstheme="minorBidi"/>
                <w:szCs w:val="24"/>
              </w:rPr>
            </w:pPr>
            <w:r w:rsidRPr="00742ABE">
              <w:rPr>
                <w:rFonts w:ascii="Times New Roman" w:cstheme="minorBidi"/>
                <w:szCs w:val="24"/>
              </w:rPr>
              <w:t>3</w:t>
            </w:r>
          </w:p>
        </w:tc>
      </w:tr>
      <w:tr w:rsidR="001C51BA" w:rsidRPr="00742ABE" w14:paraId="782846F6" w14:textId="77777777">
        <w:trPr>
          <w:jc w:val="center"/>
        </w:trPr>
        <w:tc>
          <w:tcPr>
            <w:tcW w:w="3158" w:type="dxa"/>
            <w:tcBorders>
              <w:top w:val="single" w:sz="4" w:space="0" w:color="000000"/>
              <w:left w:val="double" w:sz="6" w:space="0" w:color="000000"/>
              <w:bottom w:val="double" w:sz="6" w:space="0" w:color="000000"/>
              <w:right w:val="nil"/>
            </w:tcBorders>
          </w:tcPr>
          <w:p w14:paraId="22B0DC9F" w14:textId="77777777" w:rsidR="001C51BA" w:rsidRPr="00742ABE" w:rsidRDefault="001C51BA">
            <w:pPr>
              <w:pStyle w:val="normaltableau"/>
              <w:spacing w:before="0" w:after="0"/>
              <w:jc w:val="center"/>
              <w:rPr>
                <w:rFonts w:ascii="Times New Roman" w:cstheme="minorBidi"/>
                <w:szCs w:val="24"/>
              </w:rPr>
            </w:pPr>
            <w:r w:rsidRPr="00742ABE">
              <w:rPr>
                <w:rFonts w:ascii="Times New Roman" w:cstheme="minorBidi"/>
                <w:szCs w:val="24"/>
              </w:rPr>
              <w:t>German</w:t>
            </w:r>
          </w:p>
        </w:tc>
        <w:tc>
          <w:tcPr>
            <w:tcW w:w="2521" w:type="dxa"/>
            <w:tcBorders>
              <w:top w:val="single" w:sz="4" w:space="0" w:color="000000"/>
              <w:left w:val="single" w:sz="4" w:space="0" w:color="000000"/>
              <w:bottom w:val="double" w:sz="6" w:space="0" w:color="000000"/>
              <w:right w:val="nil"/>
            </w:tcBorders>
          </w:tcPr>
          <w:p w14:paraId="760C8631" w14:textId="77777777" w:rsidR="001C51BA" w:rsidRPr="00742ABE" w:rsidRDefault="001C51BA">
            <w:pPr>
              <w:pStyle w:val="normaltableau"/>
              <w:spacing w:before="0" w:after="0"/>
              <w:jc w:val="center"/>
              <w:rPr>
                <w:rFonts w:ascii="Times New Roman" w:cstheme="minorBidi"/>
                <w:szCs w:val="24"/>
              </w:rPr>
            </w:pPr>
            <w:r w:rsidRPr="00742ABE">
              <w:rPr>
                <w:rFonts w:ascii="Times New Roman" w:cstheme="minorBidi"/>
                <w:szCs w:val="24"/>
              </w:rPr>
              <w:t>5</w:t>
            </w:r>
          </w:p>
        </w:tc>
        <w:tc>
          <w:tcPr>
            <w:tcW w:w="2523" w:type="dxa"/>
            <w:tcBorders>
              <w:top w:val="single" w:sz="4" w:space="0" w:color="000000"/>
              <w:left w:val="single" w:sz="4" w:space="0" w:color="000000"/>
              <w:bottom w:val="double" w:sz="6" w:space="0" w:color="000000"/>
              <w:right w:val="nil"/>
            </w:tcBorders>
          </w:tcPr>
          <w:p w14:paraId="5984FC1C" w14:textId="77777777" w:rsidR="001C51BA" w:rsidRPr="00742ABE" w:rsidRDefault="001C51BA">
            <w:pPr>
              <w:pStyle w:val="normaltableau"/>
              <w:spacing w:before="0" w:after="0"/>
              <w:jc w:val="center"/>
              <w:rPr>
                <w:rFonts w:ascii="Times New Roman" w:cstheme="minorBidi"/>
                <w:szCs w:val="24"/>
              </w:rPr>
            </w:pPr>
            <w:r w:rsidRPr="00742ABE">
              <w:rPr>
                <w:rFonts w:ascii="Times New Roman" w:cstheme="minorBidi"/>
                <w:szCs w:val="24"/>
              </w:rPr>
              <w:t>5</w:t>
            </w:r>
          </w:p>
        </w:tc>
        <w:tc>
          <w:tcPr>
            <w:tcW w:w="2570" w:type="dxa"/>
            <w:tcBorders>
              <w:top w:val="single" w:sz="4" w:space="0" w:color="000000"/>
              <w:left w:val="single" w:sz="4" w:space="0" w:color="000000"/>
              <w:bottom w:val="double" w:sz="6" w:space="0" w:color="000000"/>
              <w:right w:val="double" w:sz="6" w:space="0" w:color="000000"/>
            </w:tcBorders>
          </w:tcPr>
          <w:p w14:paraId="5DC8B72E" w14:textId="77777777" w:rsidR="001C51BA" w:rsidRPr="00742ABE" w:rsidRDefault="001C51BA">
            <w:pPr>
              <w:pStyle w:val="normaltableau"/>
              <w:spacing w:before="0" w:after="0"/>
              <w:jc w:val="center"/>
              <w:rPr>
                <w:rFonts w:ascii="Times New Roman" w:cstheme="minorBidi"/>
                <w:szCs w:val="24"/>
              </w:rPr>
            </w:pPr>
            <w:r w:rsidRPr="00742ABE">
              <w:rPr>
                <w:rFonts w:ascii="Times New Roman" w:cstheme="minorBidi"/>
                <w:szCs w:val="24"/>
              </w:rPr>
              <w:t>5</w:t>
            </w:r>
          </w:p>
        </w:tc>
      </w:tr>
    </w:tbl>
    <w:p w14:paraId="3C3730BF" w14:textId="77777777" w:rsidR="00334355" w:rsidRPr="00742ABE" w:rsidRDefault="00334355">
      <w:pPr>
        <w:spacing w:before="120" w:after="120"/>
        <w:rPr>
          <w:rFonts w:cstheme="minorBidi"/>
        </w:rPr>
      </w:pPr>
    </w:p>
    <w:p w14:paraId="2C55E016"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Other skills:</w:t>
      </w:r>
      <w:r w:rsidRPr="00742ABE">
        <w:rPr>
          <w:rFonts w:cstheme="minorBidi"/>
          <w:sz w:val="22"/>
        </w:rPr>
        <w:t xml:space="preserve"> (e.g. Computer literacy, etc.)</w:t>
      </w:r>
    </w:p>
    <w:p w14:paraId="75827784" w14:textId="7D5632BA" w:rsidR="00334355" w:rsidRPr="00742ABE" w:rsidRDefault="003300B2">
      <w:pPr>
        <w:spacing w:before="120" w:after="120"/>
        <w:rPr>
          <w:rFonts w:cstheme="minorBidi"/>
        </w:rPr>
      </w:pPr>
      <w:r w:rsidRPr="00742ABE">
        <w:rPr>
          <w:rFonts w:cstheme="minorBidi"/>
          <w:b/>
          <w:sz w:val="22"/>
        </w:rPr>
        <w:t>Excel, Access, Statistical Software (</w:t>
      </w:r>
      <w:r w:rsidR="00A77EAD">
        <w:rPr>
          <w:rFonts w:cstheme="minorBidi"/>
          <w:b/>
          <w:sz w:val="22"/>
        </w:rPr>
        <w:t>Minitab</w:t>
      </w:r>
      <w:r w:rsidRPr="00742ABE">
        <w:rPr>
          <w:rFonts w:cstheme="minorBidi"/>
          <w:b/>
          <w:sz w:val="22"/>
        </w:rPr>
        <w:t>)</w:t>
      </w:r>
    </w:p>
    <w:p w14:paraId="293006C1"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Present position:</w:t>
      </w:r>
      <w:r w:rsidRPr="00742ABE">
        <w:rPr>
          <w:rFonts w:cstheme="minorBidi"/>
          <w:b/>
          <w:sz w:val="22"/>
        </w:rPr>
        <w:tab/>
        <w:t xml:space="preserve">self-employed consultant and </w:t>
      </w:r>
      <w:r w:rsidR="001C51BA" w:rsidRPr="00742ABE">
        <w:rPr>
          <w:rFonts w:cstheme="minorBidi"/>
          <w:b/>
          <w:sz w:val="22"/>
        </w:rPr>
        <w:t xml:space="preserve">Teaching </w:t>
      </w:r>
      <w:r w:rsidRPr="00742ABE">
        <w:rPr>
          <w:rFonts w:cstheme="minorBidi"/>
          <w:b/>
          <w:sz w:val="22"/>
        </w:rPr>
        <w:t>Associate</w:t>
      </w:r>
      <w:r w:rsidR="001C51BA" w:rsidRPr="00742ABE">
        <w:rPr>
          <w:rFonts w:cstheme="minorBidi"/>
          <w:b/>
          <w:sz w:val="22"/>
        </w:rPr>
        <w:t xml:space="preserve"> </w:t>
      </w:r>
      <w:r w:rsidRPr="00742ABE">
        <w:rPr>
          <w:rFonts w:cstheme="minorBidi"/>
          <w:b/>
          <w:sz w:val="22"/>
        </w:rPr>
        <w:t xml:space="preserve">at Warwick </w:t>
      </w:r>
      <w:r w:rsidR="00D8768D">
        <w:rPr>
          <w:rFonts w:cstheme="minorBidi"/>
          <w:b/>
          <w:sz w:val="22"/>
        </w:rPr>
        <w:t xml:space="preserve">and Birmingham </w:t>
      </w:r>
      <w:r w:rsidRPr="00742ABE">
        <w:rPr>
          <w:rFonts w:cstheme="minorBidi"/>
          <w:b/>
          <w:sz w:val="22"/>
        </w:rPr>
        <w:t>University Business School</w:t>
      </w:r>
      <w:r w:rsidR="00D8768D">
        <w:rPr>
          <w:rFonts w:cstheme="minorBidi"/>
          <w:b/>
          <w:sz w:val="22"/>
        </w:rPr>
        <w:t>s</w:t>
      </w:r>
    </w:p>
    <w:p w14:paraId="327FE112"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Years within the firm:</w:t>
      </w:r>
      <w:r w:rsidRPr="00742ABE">
        <w:rPr>
          <w:rFonts w:cstheme="minorBidi"/>
          <w:b/>
          <w:sz w:val="22"/>
        </w:rPr>
        <w:tab/>
        <w:t xml:space="preserve"> </w:t>
      </w:r>
      <w:r w:rsidR="00D8768D">
        <w:rPr>
          <w:rFonts w:cstheme="minorBidi"/>
          <w:b/>
          <w:sz w:val="22"/>
        </w:rPr>
        <w:t>2</w:t>
      </w:r>
      <w:r w:rsidR="00F95793">
        <w:rPr>
          <w:rFonts w:cstheme="minorBidi"/>
          <w:b/>
          <w:sz w:val="22"/>
        </w:rPr>
        <w:t>3</w:t>
      </w:r>
      <w:r w:rsidR="00D8768D">
        <w:rPr>
          <w:rFonts w:cstheme="minorBidi"/>
          <w:b/>
          <w:sz w:val="22"/>
        </w:rPr>
        <w:t xml:space="preserve">, </w:t>
      </w:r>
      <w:r w:rsidRPr="00742ABE">
        <w:rPr>
          <w:rFonts w:cstheme="minorBidi"/>
          <w:b/>
          <w:sz w:val="22"/>
        </w:rPr>
        <w:t>1</w:t>
      </w:r>
      <w:r w:rsidR="00F95793">
        <w:rPr>
          <w:rFonts w:cstheme="minorBidi"/>
          <w:b/>
          <w:sz w:val="22"/>
        </w:rPr>
        <w:t>7</w:t>
      </w:r>
      <w:r w:rsidRPr="00742ABE">
        <w:rPr>
          <w:rFonts w:cstheme="minorBidi"/>
          <w:b/>
          <w:sz w:val="22"/>
        </w:rPr>
        <w:t xml:space="preserve"> and </w:t>
      </w:r>
      <w:r w:rsidR="00F95793">
        <w:rPr>
          <w:rFonts w:cstheme="minorBidi"/>
          <w:b/>
          <w:sz w:val="22"/>
        </w:rPr>
        <w:t>3</w:t>
      </w:r>
      <w:r w:rsidRPr="00742ABE">
        <w:rPr>
          <w:rFonts w:cstheme="minorBidi"/>
          <w:b/>
          <w:sz w:val="22"/>
        </w:rPr>
        <w:t xml:space="preserve"> respectively</w:t>
      </w:r>
    </w:p>
    <w:p w14:paraId="6EEA49E6"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Bio</w:t>
      </w:r>
    </w:p>
    <w:p w14:paraId="2D21FF02" w14:textId="77777777" w:rsidR="00334355" w:rsidRPr="00742ABE" w:rsidRDefault="00334355">
      <w:pPr>
        <w:spacing w:after="0"/>
        <w:ind w:left="720"/>
        <w:rPr>
          <w:rFonts w:cstheme="minorBidi"/>
        </w:rPr>
      </w:pPr>
    </w:p>
    <w:p w14:paraId="0C40AC59" w14:textId="2855701E" w:rsidR="00334355" w:rsidRPr="00742ABE" w:rsidRDefault="003300B2">
      <w:pPr>
        <w:spacing w:after="0"/>
        <w:ind w:left="720"/>
        <w:rPr>
          <w:rFonts w:cstheme="minorBidi"/>
        </w:rPr>
      </w:pPr>
      <w:r w:rsidRPr="00742ABE">
        <w:rPr>
          <w:rFonts w:cstheme="minorBidi"/>
          <w:sz w:val="22"/>
        </w:rPr>
        <w:t>Adam Simmons has worked on major passenger, freight and infrastructure projects both in Europe and world-wide. He has been particularly involved in transport and corridor studies throughout Africa</w:t>
      </w:r>
      <w:r w:rsidR="00AF7972" w:rsidRPr="00742ABE">
        <w:rPr>
          <w:rFonts w:cstheme="minorBidi"/>
          <w:sz w:val="22"/>
        </w:rPr>
        <w:t xml:space="preserve"> as well as the Caribbean, southeast Asia and Europe </w:t>
      </w:r>
      <w:r w:rsidRPr="00742ABE">
        <w:rPr>
          <w:rFonts w:cstheme="minorBidi"/>
          <w:sz w:val="22"/>
        </w:rPr>
        <w:t xml:space="preserve">and has also participated in studies concerning the political and structural aspects of transport infrastructure and also demand forecasting, economic/financial analysis (including cost-benefit analyses). </w:t>
      </w:r>
      <w:r w:rsidR="00AF7972" w:rsidRPr="00742ABE">
        <w:rPr>
          <w:rFonts w:cstheme="minorBidi"/>
          <w:sz w:val="22"/>
        </w:rPr>
        <w:t xml:space="preserve">In addition, he has undertaken EuropeAid projects on ex-post evaluation and institutional restructuring. </w:t>
      </w:r>
      <w:r w:rsidRPr="00742ABE">
        <w:rPr>
          <w:rFonts w:cstheme="minorBidi"/>
          <w:sz w:val="22"/>
        </w:rPr>
        <w:t xml:space="preserve">Adam is also employed by </w:t>
      </w:r>
      <w:r w:rsidR="00906D36">
        <w:rPr>
          <w:rFonts w:cstheme="minorBidi"/>
          <w:sz w:val="22"/>
        </w:rPr>
        <w:t xml:space="preserve">Birmingham </w:t>
      </w:r>
      <w:r w:rsidRPr="00742ABE">
        <w:rPr>
          <w:rFonts w:cstheme="minorBidi"/>
          <w:sz w:val="22"/>
        </w:rPr>
        <w:t>University as a</w:t>
      </w:r>
      <w:r w:rsidR="00D31287" w:rsidRPr="00742ABE">
        <w:rPr>
          <w:rFonts w:cstheme="minorBidi"/>
          <w:sz w:val="22"/>
        </w:rPr>
        <w:t xml:space="preserve"> </w:t>
      </w:r>
      <w:r w:rsidRPr="00742ABE">
        <w:rPr>
          <w:rFonts w:cstheme="minorBidi"/>
          <w:sz w:val="22"/>
        </w:rPr>
        <w:t xml:space="preserve">tutor in </w:t>
      </w:r>
      <w:r w:rsidR="00906D36">
        <w:rPr>
          <w:rFonts w:cstheme="minorBidi"/>
          <w:sz w:val="22"/>
        </w:rPr>
        <w:t>Advanced Strategy, Corporate Finance, Service Management and Economics and also at Warwick University as a Teaching Associate on their Distance Learning MBA programme.</w:t>
      </w:r>
    </w:p>
    <w:p w14:paraId="282083C9" w14:textId="77777777" w:rsidR="00334355" w:rsidRPr="00742ABE" w:rsidRDefault="00334355">
      <w:pPr>
        <w:spacing w:after="0"/>
        <w:ind w:left="720"/>
        <w:rPr>
          <w:rFonts w:cstheme="minorBidi"/>
        </w:rPr>
        <w:sectPr w:rsidR="00334355" w:rsidRPr="00742ABE">
          <w:headerReference w:type="default" r:id="rId7"/>
          <w:footerReference w:type="default" r:id="rId8"/>
          <w:type w:val="continuous"/>
          <w:pgSz w:w="11906" w:h="16838"/>
          <w:pgMar w:top="776" w:right="567" w:bottom="668" w:left="567" w:header="720" w:footer="612" w:gutter="0"/>
          <w:cols w:space="720"/>
          <w:formProt w:val="0"/>
          <w:noEndnote/>
        </w:sectPr>
      </w:pPr>
    </w:p>
    <w:p w14:paraId="026C8B5E" w14:textId="77777777" w:rsidR="00334355" w:rsidRPr="00742ABE" w:rsidRDefault="00334355">
      <w:pPr>
        <w:spacing w:after="0"/>
        <w:rPr>
          <w:rFonts w:cstheme="minorBidi"/>
        </w:rPr>
      </w:pPr>
    </w:p>
    <w:p w14:paraId="192B445B" w14:textId="77777777" w:rsidR="00334355" w:rsidRPr="00742ABE" w:rsidRDefault="003300B2">
      <w:pPr>
        <w:numPr>
          <w:ilvl w:val="0"/>
          <w:numId w:val="2"/>
        </w:numPr>
        <w:spacing w:before="120" w:after="120"/>
        <w:ind w:left="0" w:firstLine="0"/>
        <w:rPr>
          <w:rFonts w:cstheme="minorBidi"/>
        </w:rPr>
      </w:pPr>
      <w:r w:rsidRPr="00742ABE">
        <w:rPr>
          <w:rFonts w:cstheme="minorBidi"/>
          <w:b/>
          <w:sz w:val="22"/>
        </w:rPr>
        <w:t>Specific experience in the region:</w:t>
      </w:r>
    </w:p>
    <w:tbl>
      <w:tblPr>
        <w:tblStyle w:val="TableGrid"/>
        <w:tblW w:w="0" w:type="auto"/>
        <w:tblLook w:val="04A0" w:firstRow="1" w:lastRow="0" w:firstColumn="1" w:lastColumn="0" w:noHBand="0" w:noVBand="1"/>
      </w:tblPr>
      <w:tblGrid>
        <w:gridCol w:w="7857"/>
        <w:gridCol w:w="7837"/>
      </w:tblGrid>
      <w:tr w:rsidR="00875D91" w:rsidRPr="00742ABE" w14:paraId="48174377" w14:textId="77777777" w:rsidTr="00733E36">
        <w:trPr>
          <w:trHeight w:val="132"/>
        </w:trPr>
        <w:tc>
          <w:tcPr>
            <w:tcW w:w="7857" w:type="dxa"/>
          </w:tcPr>
          <w:p w14:paraId="2BEA1B2C" w14:textId="77777777" w:rsidR="00875D91" w:rsidRPr="00742ABE" w:rsidRDefault="00875D91" w:rsidP="00302EDB">
            <w:pPr>
              <w:pStyle w:val="normaltableau"/>
              <w:spacing w:before="0" w:after="0"/>
              <w:jc w:val="center"/>
              <w:rPr>
                <w:rFonts w:cstheme="minorBidi"/>
                <w:b/>
                <w:szCs w:val="24"/>
              </w:rPr>
            </w:pPr>
            <w:r w:rsidRPr="00742ABE">
              <w:rPr>
                <w:rFonts w:ascii="Times New Roman" w:cstheme="minorBidi"/>
                <w:b/>
                <w:szCs w:val="24"/>
              </w:rPr>
              <w:t>Country</w:t>
            </w:r>
          </w:p>
        </w:tc>
        <w:tc>
          <w:tcPr>
            <w:tcW w:w="7837" w:type="dxa"/>
          </w:tcPr>
          <w:p w14:paraId="4F2135BC" w14:textId="77777777" w:rsidR="00875D91" w:rsidRPr="00742ABE" w:rsidRDefault="00875D91" w:rsidP="00302EDB">
            <w:pPr>
              <w:pStyle w:val="normaltableau"/>
              <w:spacing w:before="0" w:after="0"/>
              <w:jc w:val="center"/>
              <w:rPr>
                <w:rFonts w:cstheme="minorBidi"/>
                <w:b/>
                <w:szCs w:val="24"/>
              </w:rPr>
            </w:pPr>
            <w:r w:rsidRPr="00742ABE">
              <w:rPr>
                <w:rFonts w:ascii="Times New Roman" w:cstheme="minorBidi"/>
                <w:b/>
                <w:szCs w:val="24"/>
              </w:rPr>
              <w:t>Date from - Date to</w:t>
            </w:r>
          </w:p>
        </w:tc>
      </w:tr>
      <w:tr w:rsidR="00AB78D2" w:rsidRPr="00742ABE" w14:paraId="1B462568" w14:textId="77777777" w:rsidTr="00733E36">
        <w:tc>
          <w:tcPr>
            <w:tcW w:w="7857" w:type="dxa"/>
          </w:tcPr>
          <w:p w14:paraId="62F4D3F0" w14:textId="0659F818" w:rsidR="00AB78D2" w:rsidRDefault="00AB78D2" w:rsidP="00875D91">
            <w:pPr>
              <w:spacing w:after="120"/>
              <w:jc w:val="center"/>
              <w:rPr>
                <w:rFonts w:cstheme="minorBidi"/>
                <w:sz w:val="22"/>
                <w:szCs w:val="22"/>
              </w:rPr>
            </w:pPr>
            <w:r>
              <w:rPr>
                <w:rFonts w:cstheme="minorBidi"/>
                <w:sz w:val="22"/>
                <w:szCs w:val="22"/>
              </w:rPr>
              <w:t>Indonesia</w:t>
            </w:r>
          </w:p>
        </w:tc>
        <w:tc>
          <w:tcPr>
            <w:tcW w:w="7837" w:type="dxa"/>
          </w:tcPr>
          <w:p w14:paraId="657381C4" w14:textId="5ADBBA72" w:rsidR="00AB78D2" w:rsidRDefault="00AB78D2" w:rsidP="00875D91">
            <w:pPr>
              <w:spacing w:after="120"/>
              <w:jc w:val="center"/>
              <w:rPr>
                <w:rFonts w:cstheme="minorBidi"/>
                <w:sz w:val="22"/>
              </w:rPr>
            </w:pPr>
            <w:r>
              <w:rPr>
                <w:rFonts w:cstheme="minorBidi"/>
                <w:sz w:val="22"/>
              </w:rPr>
              <w:t>January 2020-</w:t>
            </w:r>
          </w:p>
        </w:tc>
      </w:tr>
      <w:tr w:rsidR="00733E36" w:rsidRPr="00742ABE" w14:paraId="6D60A78E" w14:textId="77777777" w:rsidTr="00733E36">
        <w:tc>
          <w:tcPr>
            <w:tcW w:w="7857" w:type="dxa"/>
          </w:tcPr>
          <w:p w14:paraId="62C31447" w14:textId="6C8CF746" w:rsidR="00733E36" w:rsidRPr="00742ABE" w:rsidRDefault="00733E36" w:rsidP="00875D91">
            <w:pPr>
              <w:spacing w:after="120"/>
              <w:jc w:val="center"/>
              <w:rPr>
                <w:rFonts w:cstheme="minorBidi"/>
                <w:sz w:val="22"/>
                <w:szCs w:val="22"/>
              </w:rPr>
            </w:pPr>
            <w:r>
              <w:rPr>
                <w:rFonts w:cstheme="minorBidi"/>
                <w:sz w:val="22"/>
                <w:szCs w:val="22"/>
              </w:rPr>
              <w:t>Windward Islands, Caribbean</w:t>
            </w:r>
          </w:p>
        </w:tc>
        <w:tc>
          <w:tcPr>
            <w:tcW w:w="7837" w:type="dxa"/>
          </w:tcPr>
          <w:p w14:paraId="70EDC9B9" w14:textId="5564344D" w:rsidR="00733E36" w:rsidRPr="00742ABE" w:rsidRDefault="00733E36" w:rsidP="00875D91">
            <w:pPr>
              <w:spacing w:after="120"/>
              <w:jc w:val="center"/>
              <w:rPr>
                <w:rFonts w:cstheme="minorBidi"/>
                <w:sz w:val="22"/>
              </w:rPr>
            </w:pPr>
            <w:r>
              <w:rPr>
                <w:rFonts w:cstheme="minorBidi"/>
                <w:sz w:val="22"/>
              </w:rPr>
              <w:t>October-December 1995, May 2008</w:t>
            </w:r>
          </w:p>
        </w:tc>
      </w:tr>
      <w:tr w:rsidR="00875D91" w:rsidRPr="00742ABE" w14:paraId="12729D5A" w14:textId="77777777" w:rsidTr="00733E36">
        <w:tc>
          <w:tcPr>
            <w:tcW w:w="7857" w:type="dxa"/>
          </w:tcPr>
          <w:p w14:paraId="3F8401B9" w14:textId="77777777" w:rsidR="00875D91" w:rsidRPr="00742ABE" w:rsidRDefault="00875D91" w:rsidP="00875D91">
            <w:pPr>
              <w:spacing w:after="120"/>
              <w:jc w:val="center"/>
              <w:rPr>
                <w:rFonts w:cstheme="minorBidi"/>
                <w:sz w:val="22"/>
                <w:szCs w:val="22"/>
              </w:rPr>
            </w:pPr>
            <w:r w:rsidRPr="00742ABE">
              <w:rPr>
                <w:rFonts w:cstheme="minorBidi"/>
                <w:sz w:val="22"/>
                <w:szCs w:val="22"/>
              </w:rPr>
              <w:t>Australia</w:t>
            </w:r>
          </w:p>
        </w:tc>
        <w:tc>
          <w:tcPr>
            <w:tcW w:w="7837" w:type="dxa"/>
          </w:tcPr>
          <w:p w14:paraId="4642F9B6" w14:textId="77777777" w:rsidR="00875D91" w:rsidRPr="00742ABE" w:rsidRDefault="00875D91" w:rsidP="00875D91">
            <w:pPr>
              <w:spacing w:after="120"/>
              <w:jc w:val="center"/>
              <w:rPr>
                <w:rFonts w:cstheme="minorBidi"/>
              </w:rPr>
            </w:pPr>
            <w:r w:rsidRPr="00742ABE">
              <w:rPr>
                <w:rFonts w:cstheme="minorBidi"/>
                <w:sz w:val="22"/>
              </w:rPr>
              <w:t>April – June 2014</w:t>
            </w:r>
          </w:p>
        </w:tc>
      </w:tr>
      <w:tr w:rsidR="00875D91" w:rsidRPr="00742ABE" w14:paraId="6A1BA318" w14:textId="77777777" w:rsidTr="00733E36">
        <w:tc>
          <w:tcPr>
            <w:tcW w:w="7857" w:type="dxa"/>
          </w:tcPr>
          <w:p w14:paraId="520B3E31" w14:textId="77777777" w:rsidR="00875D91" w:rsidRPr="00742ABE" w:rsidRDefault="00875D91" w:rsidP="00302EDB">
            <w:pPr>
              <w:pStyle w:val="normaltableau"/>
              <w:spacing w:before="0" w:after="0"/>
              <w:jc w:val="center"/>
              <w:rPr>
                <w:rFonts w:ascii="Times New Roman" w:cstheme="minorBidi"/>
                <w:szCs w:val="24"/>
              </w:rPr>
            </w:pPr>
            <w:r w:rsidRPr="00742ABE">
              <w:rPr>
                <w:rFonts w:ascii="Times New Roman" w:cstheme="minorBidi"/>
                <w:szCs w:val="24"/>
              </w:rPr>
              <w:t>Malawi</w:t>
            </w:r>
          </w:p>
        </w:tc>
        <w:tc>
          <w:tcPr>
            <w:tcW w:w="7837" w:type="dxa"/>
          </w:tcPr>
          <w:p w14:paraId="145DB5FF" w14:textId="77777777" w:rsidR="00875D91" w:rsidRPr="00742ABE" w:rsidRDefault="00875D91" w:rsidP="00302EDB">
            <w:pPr>
              <w:pStyle w:val="normaltableau"/>
              <w:spacing w:before="0" w:after="0"/>
              <w:jc w:val="center"/>
              <w:rPr>
                <w:rFonts w:ascii="Times New Roman" w:cstheme="minorBidi"/>
                <w:szCs w:val="24"/>
              </w:rPr>
            </w:pPr>
            <w:r w:rsidRPr="00742ABE">
              <w:rPr>
                <w:rFonts w:ascii="Times New Roman" w:cstheme="minorBidi"/>
                <w:szCs w:val="24"/>
              </w:rPr>
              <w:t>November 2011 – October 2013</w:t>
            </w:r>
            <w:r w:rsidR="0069599F" w:rsidRPr="00742ABE">
              <w:rPr>
                <w:rFonts w:ascii="Times New Roman" w:cstheme="minorBidi"/>
                <w:szCs w:val="24"/>
              </w:rPr>
              <w:t>, November 2015</w:t>
            </w:r>
          </w:p>
        </w:tc>
      </w:tr>
      <w:tr w:rsidR="00875D91" w:rsidRPr="00742ABE" w14:paraId="0A67B579" w14:textId="77777777" w:rsidTr="00733E36">
        <w:tc>
          <w:tcPr>
            <w:tcW w:w="7857" w:type="dxa"/>
          </w:tcPr>
          <w:p w14:paraId="414CB70C"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Guinea-Conakry</w:t>
            </w:r>
          </w:p>
        </w:tc>
        <w:tc>
          <w:tcPr>
            <w:tcW w:w="7837" w:type="dxa"/>
          </w:tcPr>
          <w:p w14:paraId="37170D58"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September-October 2010</w:t>
            </w:r>
          </w:p>
        </w:tc>
      </w:tr>
      <w:tr w:rsidR="00875D91" w:rsidRPr="00742ABE" w14:paraId="13F2FD8E" w14:textId="77777777" w:rsidTr="00733E36">
        <w:tc>
          <w:tcPr>
            <w:tcW w:w="7857" w:type="dxa"/>
          </w:tcPr>
          <w:p w14:paraId="47A9A7E4"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Cameroon</w:t>
            </w:r>
          </w:p>
        </w:tc>
        <w:tc>
          <w:tcPr>
            <w:tcW w:w="7837" w:type="dxa"/>
          </w:tcPr>
          <w:p w14:paraId="529AB3DD"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March 2010</w:t>
            </w:r>
          </w:p>
        </w:tc>
      </w:tr>
      <w:tr w:rsidR="00875D91" w:rsidRPr="00742ABE" w14:paraId="135AA2F8" w14:textId="77777777" w:rsidTr="00733E36">
        <w:tc>
          <w:tcPr>
            <w:tcW w:w="7857" w:type="dxa"/>
          </w:tcPr>
          <w:p w14:paraId="6BF5E303"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Mauritania</w:t>
            </w:r>
          </w:p>
        </w:tc>
        <w:tc>
          <w:tcPr>
            <w:tcW w:w="7837" w:type="dxa"/>
          </w:tcPr>
          <w:p w14:paraId="5312CD4B"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July-October 2006, October 2011</w:t>
            </w:r>
          </w:p>
        </w:tc>
      </w:tr>
      <w:tr w:rsidR="00875D91" w:rsidRPr="00742ABE" w14:paraId="00C42F22" w14:textId="77777777" w:rsidTr="00733E36">
        <w:tc>
          <w:tcPr>
            <w:tcW w:w="7857" w:type="dxa"/>
          </w:tcPr>
          <w:p w14:paraId="172ACD14"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Uganda</w:t>
            </w:r>
          </w:p>
        </w:tc>
        <w:tc>
          <w:tcPr>
            <w:tcW w:w="7837" w:type="dxa"/>
          </w:tcPr>
          <w:p w14:paraId="600A2898"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May-July 1999, March-June 2001</w:t>
            </w:r>
          </w:p>
        </w:tc>
      </w:tr>
      <w:tr w:rsidR="00875D91" w:rsidRPr="00742ABE" w14:paraId="568421E0" w14:textId="77777777" w:rsidTr="00733E36">
        <w:tc>
          <w:tcPr>
            <w:tcW w:w="7857" w:type="dxa"/>
          </w:tcPr>
          <w:p w14:paraId="58FC26FA"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Tanzania</w:t>
            </w:r>
          </w:p>
        </w:tc>
        <w:tc>
          <w:tcPr>
            <w:tcW w:w="7837" w:type="dxa"/>
          </w:tcPr>
          <w:p w14:paraId="5C702D3B"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November 1988-May 1989, August-September 1995</w:t>
            </w:r>
          </w:p>
        </w:tc>
      </w:tr>
      <w:tr w:rsidR="00875D91" w:rsidRPr="00742ABE" w14:paraId="7D60CED6" w14:textId="77777777" w:rsidTr="00733E36">
        <w:tc>
          <w:tcPr>
            <w:tcW w:w="7857" w:type="dxa"/>
          </w:tcPr>
          <w:p w14:paraId="2614685E"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 xml:space="preserve">Senegal </w:t>
            </w:r>
          </w:p>
        </w:tc>
        <w:tc>
          <w:tcPr>
            <w:tcW w:w="7837" w:type="dxa"/>
          </w:tcPr>
          <w:p w14:paraId="77F49764" w14:textId="77777777" w:rsidR="00875D91" w:rsidRPr="00742ABE" w:rsidRDefault="00875D91" w:rsidP="00302EDB">
            <w:pPr>
              <w:pStyle w:val="normaltableau"/>
              <w:spacing w:before="0" w:after="0"/>
              <w:jc w:val="center"/>
              <w:rPr>
                <w:rFonts w:cstheme="minorBidi"/>
                <w:szCs w:val="24"/>
              </w:rPr>
            </w:pPr>
            <w:r w:rsidRPr="00742ABE">
              <w:rPr>
                <w:rFonts w:ascii="Times New Roman" w:cstheme="minorBidi"/>
                <w:szCs w:val="24"/>
              </w:rPr>
              <w:t>July-October 1988</w:t>
            </w:r>
          </w:p>
        </w:tc>
      </w:tr>
    </w:tbl>
    <w:p w14:paraId="05EBDD29" w14:textId="77777777" w:rsidR="00875D91" w:rsidRPr="00742ABE" w:rsidRDefault="00875D91">
      <w:pPr>
        <w:spacing w:after="120"/>
        <w:rPr>
          <w:rFonts w:cstheme="minorBidi"/>
        </w:rPr>
      </w:pPr>
    </w:p>
    <w:p w14:paraId="44901349" w14:textId="77777777" w:rsidR="00334355" w:rsidRPr="00742ABE" w:rsidRDefault="003300B2">
      <w:pPr>
        <w:keepNext/>
        <w:keepLines/>
        <w:numPr>
          <w:ilvl w:val="0"/>
          <w:numId w:val="2"/>
        </w:numPr>
        <w:spacing w:before="120" w:after="120"/>
        <w:ind w:left="0" w:firstLine="0"/>
        <w:rPr>
          <w:rFonts w:cstheme="minorBidi"/>
        </w:rPr>
      </w:pPr>
      <w:r w:rsidRPr="00742ABE">
        <w:rPr>
          <w:rFonts w:cstheme="minorBidi"/>
          <w:b/>
          <w:sz w:val="22"/>
        </w:rPr>
        <w:t>Professional</w:t>
      </w:r>
      <w:r w:rsidRPr="00742ABE">
        <w:rPr>
          <w:rFonts w:cstheme="minorBidi"/>
          <w:sz w:val="22"/>
        </w:rPr>
        <w:t xml:space="preserve"> </w:t>
      </w:r>
      <w:r w:rsidRPr="00742ABE">
        <w:rPr>
          <w:rFonts w:cstheme="minorBidi"/>
          <w:b/>
          <w:sz w:val="22"/>
        </w:rPr>
        <w:t>experience (selected)</w:t>
      </w:r>
    </w:p>
    <w:tbl>
      <w:tblPr>
        <w:tblW w:w="0" w:type="auto"/>
        <w:tblInd w:w="-108" w:type="dxa"/>
        <w:tblLayout w:type="fixed"/>
        <w:tblCellMar>
          <w:left w:w="0" w:type="dxa"/>
          <w:right w:w="0" w:type="dxa"/>
        </w:tblCellMar>
        <w:tblLook w:val="0000" w:firstRow="0" w:lastRow="0" w:firstColumn="0" w:lastColumn="0" w:noHBand="0" w:noVBand="0"/>
      </w:tblPr>
      <w:tblGrid>
        <w:gridCol w:w="1141"/>
        <w:gridCol w:w="2574"/>
        <w:gridCol w:w="3691"/>
        <w:gridCol w:w="1779"/>
        <w:gridCol w:w="6519"/>
      </w:tblGrid>
      <w:tr w:rsidR="00334355" w:rsidRPr="00742ABE" w14:paraId="20215DA3" w14:textId="77777777" w:rsidTr="008A77F6">
        <w:tc>
          <w:tcPr>
            <w:tcW w:w="1141" w:type="dxa"/>
            <w:tcBorders>
              <w:top w:val="single" w:sz="4" w:space="0" w:color="000000"/>
              <w:left w:val="single" w:sz="4" w:space="0" w:color="000000"/>
              <w:bottom w:val="single" w:sz="4" w:space="0" w:color="000000"/>
              <w:right w:val="nil"/>
            </w:tcBorders>
            <w:shd w:val="clear" w:color="auto" w:fill="F2F2F2"/>
          </w:tcPr>
          <w:p w14:paraId="6640A37F" w14:textId="77777777" w:rsidR="00334355" w:rsidRPr="00742ABE" w:rsidRDefault="003300B2">
            <w:pPr>
              <w:pStyle w:val="normaltableau"/>
              <w:jc w:val="center"/>
              <w:rPr>
                <w:rFonts w:cstheme="minorBidi"/>
                <w:szCs w:val="24"/>
              </w:rPr>
            </w:pPr>
            <w:r w:rsidRPr="00742ABE">
              <w:rPr>
                <w:rFonts w:ascii="Times New Roman" w:cstheme="minorBidi"/>
                <w:b/>
                <w:szCs w:val="24"/>
              </w:rPr>
              <w:t>Date from - Date to</w:t>
            </w:r>
          </w:p>
        </w:tc>
        <w:tc>
          <w:tcPr>
            <w:tcW w:w="2574" w:type="dxa"/>
            <w:tcBorders>
              <w:top w:val="single" w:sz="4" w:space="0" w:color="000000"/>
              <w:left w:val="single" w:sz="4" w:space="0" w:color="000000"/>
              <w:bottom w:val="single" w:sz="4" w:space="0" w:color="000000"/>
              <w:right w:val="nil"/>
            </w:tcBorders>
            <w:shd w:val="clear" w:color="auto" w:fill="F2F2F2"/>
          </w:tcPr>
          <w:p w14:paraId="58CD2005" w14:textId="77777777" w:rsidR="00334355" w:rsidRPr="00742ABE" w:rsidRDefault="003300B2">
            <w:pPr>
              <w:pStyle w:val="normaltableau"/>
              <w:keepNext/>
              <w:keepLines/>
              <w:jc w:val="center"/>
              <w:rPr>
                <w:rFonts w:cstheme="minorBidi"/>
                <w:szCs w:val="24"/>
              </w:rPr>
            </w:pPr>
            <w:r w:rsidRPr="00742ABE">
              <w:rPr>
                <w:rFonts w:ascii="Times New Roman" w:cstheme="minorBidi"/>
                <w:b/>
                <w:szCs w:val="24"/>
              </w:rPr>
              <w:t>Location</w:t>
            </w:r>
          </w:p>
        </w:tc>
        <w:tc>
          <w:tcPr>
            <w:tcW w:w="3691" w:type="dxa"/>
            <w:tcBorders>
              <w:top w:val="single" w:sz="4" w:space="0" w:color="000000"/>
              <w:left w:val="single" w:sz="4" w:space="0" w:color="000000"/>
              <w:bottom w:val="single" w:sz="4" w:space="0" w:color="000000"/>
              <w:right w:val="nil"/>
            </w:tcBorders>
            <w:shd w:val="clear" w:color="auto" w:fill="F2F2F2"/>
          </w:tcPr>
          <w:p w14:paraId="50523456" w14:textId="77777777" w:rsidR="00334355" w:rsidRPr="00742ABE" w:rsidRDefault="003300B2">
            <w:pPr>
              <w:pStyle w:val="normaltableau"/>
              <w:keepNext/>
              <w:keepLines/>
              <w:jc w:val="center"/>
              <w:rPr>
                <w:rFonts w:cstheme="minorBidi"/>
                <w:szCs w:val="24"/>
              </w:rPr>
            </w:pPr>
            <w:r w:rsidRPr="00742ABE">
              <w:rPr>
                <w:rFonts w:ascii="Times New Roman" w:cstheme="minorBidi"/>
                <w:b/>
                <w:szCs w:val="24"/>
              </w:rPr>
              <w:t>Company and reference person</w:t>
            </w:r>
          </w:p>
        </w:tc>
        <w:tc>
          <w:tcPr>
            <w:tcW w:w="1779" w:type="dxa"/>
            <w:tcBorders>
              <w:top w:val="single" w:sz="4" w:space="0" w:color="000000"/>
              <w:left w:val="single" w:sz="4" w:space="0" w:color="000000"/>
              <w:bottom w:val="single" w:sz="4" w:space="0" w:color="000000"/>
              <w:right w:val="nil"/>
            </w:tcBorders>
            <w:shd w:val="clear" w:color="auto" w:fill="F2F2F2"/>
          </w:tcPr>
          <w:p w14:paraId="7CAE9CE2" w14:textId="77777777" w:rsidR="00334355" w:rsidRPr="00742ABE" w:rsidRDefault="003300B2">
            <w:pPr>
              <w:pStyle w:val="normaltableau"/>
              <w:keepNext/>
              <w:keepLines/>
              <w:jc w:val="center"/>
              <w:rPr>
                <w:rFonts w:cstheme="minorBidi"/>
                <w:szCs w:val="24"/>
              </w:rPr>
            </w:pPr>
            <w:r w:rsidRPr="00742ABE">
              <w:rPr>
                <w:rFonts w:ascii="Times New Roman" w:cstheme="minorBidi"/>
                <w:b/>
                <w:szCs w:val="24"/>
              </w:rPr>
              <w:t>Position</w:t>
            </w:r>
          </w:p>
        </w:tc>
        <w:tc>
          <w:tcPr>
            <w:tcW w:w="6519" w:type="dxa"/>
            <w:tcBorders>
              <w:top w:val="single" w:sz="4" w:space="0" w:color="000000"/>
              <w:left w:val="single" w:sz="4" w:space="0" w:color="000000"/>
              <w:bottom w:val="single" w:sz="4" w:space="0" w:color="000000"/>
              <w:right w:val="single" w:sz="4" w:space="0" w:color="000000"/>
            </w:tcBorders>
            <w:shd w:val="clear" w:color="auto" w:fill="F2F2F2"/>
          </w:tcPr>
          <w:p w14:paraId="51C57B8B" w14:textId="77777777" w:rsidR="00334355" w:rsidRPr="00742ABE" w:rsidRDefault="003300B2">
            <w:pPr>
              <w:pStyle w:val="normaltableau"/>
              <w:keepNext/>
              <w:keepLines/>
              <w:ind w:right="163"/>
              <w:jc w:val="center"/>
              <w:rPr>
                <w:rFonts w:cstheme="minorBidi"/>
                <w:szCs w:val="24"/>
              </w:rPr>
            </w:pPr>
            <w:r w:rsidRPr="00742ABE">
              <w:rPr>
                <w:rFonts w:ascii="Times New Roman" w:cstheme="minorBidi"/>
                <w:b/>
                <w:szCs w:val="24"/>
              </w:rPr>
              <w:t>Description</w:t>
            </w:r>
          </w:p>
        </w:tc>
      </w:tr>
      <w:tr w:rsidR="00157985" w:rsidRPr="00742ABE" w14:paraId="465A079F" w14:textId="77777777" w:rsidTr="008A77F6">
        <w:tc>
          <w:tcPr>
            <w:tcW w:w="1141" w:type="dxa"/>
            <w:tcBorders>
              <w:top w:val="single" w:sz="4" w:space="0" w:color="000000"/>
              <w:left w:val="single" w:sz="4" w:space="0" w:color="000000"/>
              <w:bottom w:val="single" w:sz="4" w:space="0" w:color="000000"/>
              <w:right w:val="nil"/>
            </w:tcBorders>
          </w:tcPr>
          <w:p w14:paraId="53913BAB" w14:textId="14C57AE4" w:rsidR="00157985" w:rsidRDefault="00157985" w:rsidP="008058CA">
            <w:pPr>
              <w:rPr>
                <w:rFonts w:cstheme="minorBidi"/>
                <w:sz w:val="22"/>
              </w:rPr>
            </w:pPr>
            <w:r>
              <w:rPr>
                <w:rFonts w:cstheme="minorBidi"/>
                <w:sz w:val="22"/>
              </w:rPr>
              <w:t>12/20-</w:t>
            </w:r>
            <w:r w:rsidR="00906374">
              <w:rPr>
                <w:rFonts w:cstheme="minorBidi"/>
                <w:sz w:val="22"/>
              </w:rPr>
              <w:t>09/21</w:t>
            </w:r>
          </w:p>
        </w:tc>
        <w:tc>
          <w:tcPr>
            <w:tcW w:w="2574" w:type="dxa"/>
            <w:tcBorders>
              <w:top w:val="single" w:sz="4" w:space="0" w:color="000000"/>
              <w:left w:val="single" w:sz="4" w:space="0" w:color="000000"/>
              <w:bottom w:val="single" w:sz="4" w:space="0" w:color="000000"/>
              <w:right w:val="nil"/>
            </w:tcBorders>
          </w:tcPr>
          <w:p w14:paraId="05AAE657" w14:textId="786311AF" w:rsidR="00157985" w:rsidRDefault="00157985" w:rsidP="008058CA">
            <w:pPr>
              <w:rPr>
                <w:rFonts w:cstheme="minorBidi"/>
                <w:sz w:val="22"/>
              </w:rPr>
            </w:pPr>
            <w:r>
              <w:rPr>
                <w:rFonts w:cstheme="minorBidi"/>
                <w:sz w:val="22"/>
              </w:rPr>
              <w:t>Lanzarote</w:t>
            </w:r>
          </w:p>
        </w:tc>
        <w:tc>
          <w:tcPr>
            <w:tcW w:w="3691" w:type="dxa"/>
            <w:tcBorders>
              <w:top w:val="single" w:sz="4" w:space="0" w:color="000000"/>
              <w:left w:val="single" w:sz="4" w:space="0" w:color="000000"/>
              <w:bottom w:val="single" w:sz="4" w:space="0" w:color="000000"/>
              <w:right w:val="nil"/>
            </w:tcBorders>
          </w:tcPr>
          <w:p w14:paraId="3D33BDD4" w14:textId="77777777" w:rsidR="00157985" w:rsidRDefault="00157985" w:rsidP="001E7C11">
            <w:pPr>
              <w:rPr>
                <w:sz w:val="22"/>
                <w:szCs w:val="22"/>
              </w:rPr>
            </w:pPr>
            <w:r>
              <w:rPr>
                <w:sz w:val="22"/>
                <w:szCs w:val="22"/>
              </w:rPr>
              <w:t>David Alexander, Mott MacDonald</w:t>
            </w:r>
          </w:p>
          <w:p w14:paraId="6D48E874" w14:textId="77777777" w:rsidR="00C8720D" w:rsidRDefault="00681FDD" w:rsidP="001E7C11">
            <w:pPr>
              <w:rPr>
                <w:rStyle w:val="Hyperlink"/>
                <w:sz w:val="22"/>
                <w:szCs w:val="22"/>
              </w:rPr>
            </w:pPr>
            <w:hyperlink r:id="rId9" w:history="1">
              <w:r w:rsidR="00157985" w:rsidRPr="009D768C">
                <w:rPr>
                  <w:rStyle w:val="Hyperlink"/>
                  <w:sz w:val="22"/>
                  <w:szCs w:val="22"/>
                </w:rPr>
                <w:t>David.Alexander@mottmac.com</w:t>
              </w:r>
            </w:hyperlink>
          </w:p>
          <w:p w14:paraId="08535B92" w14:textId="6DA435DA" w:rsidR="00157985" w:rsidRDefault="00C8720D" w:rsidP="001E7C11">
            <w:pPr>
              <w:rPr>
                <w:sz w:val="22"/>
                <w:szCs w:val="22"/>
              </w:rPr>
            </w:pPr>
            <w:r>
              <w:rPr>
                <w:rStyle w:val="Hyperlink"/>
              </w:rPr>
              <w:t>Chris.Judge@mottmac.com</w:t>
            </w:r>
            <w:r w:rsidR="00157985">
              <w:rPr>
                <w:sz w:val="22"/>
                <w:szCs w:val="22"/>
              </w:rPr>
              <w:t xml:space="preserve"> </w:t>
            </w:r>
          </w:p>
        </w:tc>
        <w:tc>
          <w:tcPr>
            <w:tcW w:w="1779" w:type="dxa"/>
            <w:tcBorders>
              <w:top w:val="single" w:sz="4" w:space="0" w:color="000000"/>
              <w:left w:val="single" w:sz="4" w:space="0" w:color="000000"/>
              <w:bottom w:val="single" w:sz="4" w:space="0" w:color="000000"/>
              <w:right w:val="nil"/>
            </w:tcBorders>
          </w:tcPr>
          <w:p w14:paraId="00EC99DA" w14:textId="2F9235AD" w:rsidR="00157985" w:rsidRDefault="00157985" w:rsidP="008058CA">
            <w:pPr>
              <w:jc w:val="center"/>
              <w:rPr>
                <w:rFonts w:cstheme="minorBidi"/>
                <w:sz w:val="22"/>
              </w:rPr>
            </w:pPr>
            <w:r>
              <w:rPr>
                <w:rFonts w:cstheme="minorBidi"/>
                <w:sz w:val="22"/>
              </w:rPr>
              <w:t>Co-ordinator of Performance Metrics and Models</w:t>
            </w:r>
          </w:p>
        </w:tc>
        <w:tc>
          <w:tcPr>
            <w:tcW w:w="6519" w:type="dxa"/>
            <w:tcBorders>
              <w:top w:val="single" w:sz="4" w:space="0" w:color="000000"/>
              <w:left w:val="single" w:sz="4" w:space="0" w:color="000000"/>
              <w:bottom w:val="single" w:sz="4" w:space="0" w:color="000000"/>
              <w:right w:val="single" w:sz="4" w:space="0" w:color="000000"/>
            </w:tcBorders>
          </w:tcPr>
          <w:p w14:paraId="0FD70150" w14:textId="3EA70D38" w:rsidR="00157985" w:rsidRPr="00157985" w:rsidRDefault="00157985" w:rsidP="008058CA">
            <w:pPr>
              <w:rPr>
                <w:rFonts w:eastAsia="Times"/>
                <w:bCs/>
                <w:noProof/>
                <w:sz w:val="22"/>
                <w:szCs w:val="22"/>
                <w:lang w:val="en-US"/>
              </w:rPr>
            </w:pPr>
            <w:r w:rsidRPr="00157985">
              <w:rPr>
                <w:rFonts w:eastAsia="Times"/>
                <w:bCs/>
                <w:noProof/>
                <w:sz w:val="22"/>
                <w:szCs w:val="22"/>
                <w:lang w:val="en-US"/>
              </w:rPr>
              <w:t xml:space="preserve">With the franchising system for railways </w:t>
            </w:r>
            <w:r w:rsidR="00C8720D">
              <w:rPr>
                <w:rFonts w:eastAsia="Times"/>
                <w:bCs/>
                <w:noProof/>
                <w:sz w:val="22"/>
                <w:szCs w:val="22"/>
                <w:lang w:val="en-US"/>
              </w:rPr>
              <w:t>co</w:t>
            </w:r>
            <w:r w:rsidRPr="00157985">
              <w:rPr>
                <w:rFonts w:eastAsia="Times"/>
                <w:bCs/>
                <w:noProof/>
                <w:sz w:val="22"/>
                <w:szCs w:val="22"/>
                <w:lang w:val="en-US"/>
              </w:rPr>
              <w:t>mpanies effectively abolished, it is necessary to develop new performance benchmarks for railway companies taking into ccount the reduced volume of trains</w:t>
            </w:r>
            <w:r w:rsidR="00C8720D">
              <w:rPr>
                <w:rFonts w:eastAsia="Times"/>
                <w:bCs/>
                <w:noProof/>
                <w:sz w:val="22"/>
                <w:szCs w:val="22"/>
                <w:lang w:val="en-US"/>
              </w:rPr>
              <w:t xml:space="preserve"> </w:t>
            </w:r>
            <w:r w:rsidRPr="00157985">
              <w:rPr>
                <w:rFonts w:eastAsia="Times"/>
                <w:bCs/>
                <w:noProof/>
                <w:sz w:val="22"/>
                <w:szCs w:val="22"/>
                <w:lang w:val="en-US"/>
              </w:rPr>
              <w:t>and passengers on the network</w:t>
            </w:r>
            <w:r>
              <w:rPr>
                <w:rFonts w:eastAsia="Times"/>
                <w:bCs/>
                <w:noProof/>
                <w:sz w:val="22"/>
                <w:szCs w:val="22"/>
                <w:lang w:val="en-US"/>
              </w:rPr>
              <w:t>. I ha</w:t>
            </w:r>
            <w:r w:rsidR="00C8720D">
              <w:rPr>
                <w:rFonts w:eastAsia="Times"/>
                <w:bCs/>
                <w:noProof/>
                <w:sz w:val="22"/>
                <w:szCs w:val="22"/>
                <w:lang w:val="en-US"/>
              </w:rPr>
              <w:t>d</w:t>
            </w:r>
            <w:r>
              <w:rPr>
                <w:rFonts w:eastAsia="Times"/>
                <w:bCs/>
                <w:noProof/>
                <w:sz w:val="22"/>
                <w:szCs w:val="22"/>
                <w:lang w:val="en-US"/>
              </w:rPr>
              <w:t xml:space="preserve"> responsibility for setting and calibrating benchmark setting and forecasts across three of the railway ex-franchises</w:t>
            </w:r>
            <w:r w:rsidR="00C8720D">
              <w:rPr>
                <w:rFonts w:eastAsia="Times"/>
                <w:bCs/>
                <w:noProof/>
                <w:sz w:val="22"/>
                <w:szCs w:val="22"/>
                <w:lang w:val="en-US"/>
              </w:rPr>
              <w:t xml:space="preserve"> and also auditing their modelling work.</w:t>
            </w:r>
          </w:p>
        </w:tc>
      </w:tr>
      <w:tr w:rsidR="00185676" w:rsidRPr="00742ABE" w14:paraId="16EB7F0F" w14:textId="77777777" w:rsidTr="008A77F6">
        <w:tc>
          <w:tcPr>
            <w:tcW w:w="1141" w:type="dxa"/>
            <w:tcBorders>
              <w:top w:val="single" w:sz="4" w:space="0" w:color="000000"/>
              <w:left w:val="single" w:sz="4" w:space="0" w:color="000000"/>
              <w:bottom w:val="single" w:sz="4" w:space="0" w:color="000000"/>
              <w:right w:val="nil"/>
            </w:tcBorders>
          </w:tcPr>
          <w:p w14:paraId="5E386BDD" w14:textId="0FBEF72F" w:rsidR="00185676" w:rsidRPr="00742ABE" w:rsidRDefault="00185676" w:rsidP="008058CA">
            <w:pPr>
              <w:rPr>
                <w:rFonts w:cstheme="minorBidi"/>
                <w:sz w:val="22"/>
              </w:rPr>
            </w:pPr>
            <w:r>
              <w:rPr>
                <w:rFonts w:cstheme="minorBidi"/>
                <w:sz w:val="22"/>
              </w:rPr>
              <w:t>01/20</w:t>
            </w:r>
            <w:r w:rsidR="00825701">
              <w:rPr>
                <w:rFonts w:cstheme="minorBidi"/>
                <w:sz w:val="22"/>
              </w:rPr>
              <w:t>-</w:t>
            </w:r>
            <w:r w:rsidR="00C8720D">
              <w:rPr>
                <w:rFonts w:cstheme="minorBidi"/>
                <w:sz w:val="22"/>
              </w:rPr>
              <w:t>0</w:t>
            </w:r>
            <w:r w:rsidR="00906374">
              <w:rPr>
                <w:rFonts w:cstheme="minorBidi"/>
                <w:sz w:val="22"/>
              </w:rPr>
              <w:t>8</w:t>
            </w:r>
            <w:r w:rsidR="00C8720D">
              <w:rPr>
                <w:rFonts w:cstheme="minorBidi"/>
                <w:sz w:val="22"/>
              </w:rPr>
              <w:t>/21</w:t>
            </w:r>
          </w:p>
        </w:tc>
        <w:tc>
          <w:tcPr>
            <w:tcW w:w="2574" w:type="dxa"/>
            <w:tcBorders>
              <w:top w:val="single" w:sz="4" w:space="0" w:color="000000"/>
              <w:left w:val="single" w:sz="4" w:space="0" w:color="000000"/>
              <w:bottom w:val="single" w:sz="4" w:space="0" w:color="000000"/>
              <w:right w:val="nil"/>
            </w:tcBorders>
          </w:tcPr>
          <w:p w14:paraId="358EE0B7" w14:textId="571ECE27" w:rsidR="00185676" w:rsidRPr="00742ABE" w:rsidRDefault="00185676" w:rsidP="008058CA">
            <w:pPr>
              <w:rPr>
                <w:rFonts w:cstheme="minorBidi"/>
                <w:sz w:val="22"/>
              </w:rPr>
            </w:pPr>
            <w:r>
              <w:rPr>
                <w:rFonts w:cstheme="minorBidi"/>
                <w:sz w:val="22"/>
              </w:rPr>
              <w:t>Lanzarote/Jakarta</w:t>
            </w:r>
          </w:p>
        </w:tc>
        <w:tc>
          <w:tcPr>
            <w:tcW w:w="3691" w:type="dxa"/>
            <w:tcBorders>
              <w:top w:val="single" w:sz="4" w:space="0" w:color="000000"/>
              <w:left w:val="single" w:sz="4" w:space="0" w:color="000000"/>
              <w:bottom w:val="single" w:sz="4" w:space="0" w:color="000000"/>
              <w:right w:val="nil"/>
            </w:tcBorders>
          </w:tcPr>
          <w:p w14:paraId="261A3FA1" w14:textId="69ACF8A2" w:rsidR="00185676" w:rsidRPr="00C8720D" w:rsidRDefault="00185676" w:rsidP="001E7C11">
            <w:pPr>
              <w:rPr>
                <w:sz w:val="22"/>
                <w:szCs w:val="22"/>
                <w:lang w:val="es-ES"/>
              </w:rPr>
            </w:pPr>
            <w:r w:rsidRPr="00C8720D">
              <w:rPr>
                <w:sz w:val="22"/>
                <w:szCs w:val="22"/>
                <w:lang w:val="es-ES"/>
              </w:rPr>
              <w:t>Alexandra Sepulveda, GOPA</w:t>
            </w:r>
          </w:p>
          <w:p w14:paraId="454FA7BE" w14:textId="63B74D5E" w:rsidR="00185676" w:rsidRPr="00C8720D" w:rsidRDefault="00681FDD" w:rsidP="001E7C11">
            <w:pPr>
              <w:rPr>
                <w:sz w:val="22"/>
                <w:szCs w:val="22"/>
                <w:lang w:val="es-ES"/>
              </w:rPr>
            </w:pPr>
            <w:hyperlink r:id="rId10" w:history="1">
              <w:r w:rsidR="00185676" w:rsidRPr="00C8720D">
                <w:rPr>
                  <w:rStyle w:val="Hyperlink"/>
                  <w:sz w:val="22"/>
                  <w:szCs w:val="22"/>
                  <w:lang w:val="es-ES"/>
                </w:rPr>
                <w:t>Alexandra.SepulvedaSilva@gopa-infra.de</w:t>
              </w:r>
            </w:hyperlink>
            <w:r w:rsidR="00185676" w:rsidRPr="00C8720D">
              <w:rPr>
                <w:sz w:val="22"/>
                <w:szCs w:val="22"/>
                <w:lang w:val="es-ES"/>
              </w:rPr>
              <w:t xml:space="preserve"> </w:t>
            </w:r>
          </w:p>
        </w:tc>
        <w:tc>
          <w:tcPr>
            <w:tcW w:w="1779" w:type="dxa"/>
            <w:tcBorders>
              <w:top w:val="single" w:sz="4" w:space="0" w:color="000000"/>
              <w:left w:val="single" w:sz="4" w:space="0" w:color="000000"/>
              <w:bottom w:val="single" w:sz="4" w:space="0" w:color="000000"/>
              <w:right w:val="nil"/>
            </w:tcBorders>
          </w:tcPr>
          <w:p w14:paraId="1BE30702" w14:textId="7DE9588D" w:rsidR="00185676" w:rsidRPr="00742ABE" w:rsidRDefault="00185676" w:rsidP="008058CA">
            <w:pPr>
              <w:jc w:val="center"/>
              <w:rPr>
                <w:rFonts w:cstheme="minorBidi"/>
                <w:sz w:val="22"/>
              </w:rPr>
            </w:pPr>
            <w:r>
              <w:rPr>
                <w:rFonts w:cstheme="minorBidi"/>
                <w:sz w:val="22"/>
              </w:rPr>
              <w:t>Co-ordinator of financial and economic aspects of feasibility studies</w:t>
            </w:r>
          </w:p>
        </w:tc>
        <w:tc>
          <w:tcPr>
            <w:tcW w:w="6519" w:type="dxa"/>
            <w:tcBorders>
              <w:top w:val="single" w:sz="4" w:space="0" w:color="000000"/>
              <w:left w:val="single" w:sz="4" w:space="0" w:color="000000"/>
              <w:bottom w:val="single" w:sz="4" w:space="0" w:color="000000"/>
              <w:right w:val="single" w:sz="4" w:space="0" w:color="000000"/>
            </w:tcBorders>
          </w:tcPr>
          <w:p w14:paraId="6F90892D" w14:textId="117A5E27" w:rsidR="00185676" w:rsidRPr="00185676" w:rsidRDefault="00185676" w:rsidP="008058CA">
            <w:pPr>
              <w:rPr>
                <w:rFonts w:eastAsia="Times"/>
                <w:bCs/>
                <w:noProof/>
                <w:sz w:val="22"/>
                <w:szCs w:val="22"/>
                <w:lang w:val="en-US"/>
              </w:rPr>
            </w:pPr>
            <w:r w:rsidRPr="00185676">
              <w:rPr>
                <w:rFonts w:eastAsia="Times"/>
                <w:b/>
                <w:noProof/>
                <w:sz w:val="22"/>
                <w:szCs w:val="22"/>
                <w:lang w:val="en-US"/>
              </w:rPr>
              <w:t>Bus Rapid Transit</w:t>
            </w:r>
            <w:r>
              <w:rPr>
                <w:rFonts w:eastAsia="Times"/>
                <w:bCs/>
                <w:noProof/>
                <w:sz w:val="22"/>
                <w:szCs w:val="22"/>
                <w:lang w:val="en-US"/>
              </w:rPr>
              <w:t xml:space="preserve">: </w:t>
            </w:r>
            <w:r w:rsidRPr="00185676">
              <w:rPr>
                <w:rFonts w:eastAsia="Times"/>
                <w:bCs/>
                <w:noProof/>
                <w:sz w:val="22"/>
                <w:szCs w:val="22"/>
                <w:lang w:val="en-US"/>
              </w:rPr>
              <w:t>The two studies for which I have responsibility are for bus rapid transit schemes in Bandung and Pekanbaru, both in Indonesia.</w:t>
            </w:r>
            <w:r>
              <w:rPr>
                <w:rFonts w:eastAsia="Times"/>
                <w:bCs/>
                <w:noProof/>
                <w:sz w:val="22"/>
                <w:szCs w:val="22"/>
                <w:lang w:val="en-US"/>
              </w:rPr>
              <w:t xml:space="preserve">The financial aspect identifies sources of funds, ability of operators to pay loans, determining interest rates and weighted cost of capital to develop discount rates for the two schemes. The willingness of provinical </w:t>
            </w:r>
            <w:r w:rsidR="00157985">
              <w:rPr>
                <w:rFonts w:eastAsia="Times"/>
                <w:bCs/>
                <w:noProof/>
                <w:sz w:val="22"/>
                <w:szCs w:val="22"/>
                <w:lang w:val="en-US"/>
              </w:rPr>
              <w:t>an</w:t>
            </w:r>
            <w:r>
              <w:rPr>
                <w:rFonts w:eastAsia="Times"/>
                <w:bCs/>
                <w:noProof/>
                <w:sz w:val="22"/>
                <w:szCs w:val="22"/>
                <w:lang w:val="en-US"/>
              </w:rPr>
              <w:t>d municial authorities to provide subsidies is strongly related to pricing strategies for the new service which in turn are a function of modal choice, BRT demand, willingness to pay and the ability to extract consumer surplus from BRT users. The feasibility stud</w:t>
            </w:r>
            <w:r w:rsidR="00157985">
              <w:rPr>
                <w:rFonts w:eastAsia="Times"/>
                <w:bCs/>
                <w:noProof/>
                <w:sz w:val="22"/>
                <w:szCs w:val="22"/>
                <w:lang w:val="en-US"/>
              </w:rPr>
              <w:t xml:space="preserve">y model </w:t>
            </w:r>
            <w:r>
              <w:rPr>
                <w:rFonts w:eastAsia="Times"/>
                <w:bCs/>
                <w:noProof/>
                <w:sz w:val="22"/>
                <w:szCs w:val="22"/>
                <w:lang w:val="en-US"/>
              </w:rPr>
              <w:t>consider</w:t>
            </w:r>
            <w:r w:rsidR="00157985">
              <w:rPr>
                <w:rFonts w:eastAsia="Times"/>
                <w:bCs/>
                <w:noProof/>
                <w:sz w:val="22"/>
                <w:szCs w:val="22"/>
                <w:lang w:val="en-US"/>
              </w:rPr>
              <w:t>ed</w:t>
            </w:r>
            <w:r>
              <w:rPr>
                <w:rFonts w:eastAsia="Times"/>
                <w:bCs/>
                <w:noProof/>
                <w:sz w:val="22"/>
                <w:szCs w:val="22"/>
                <w:lang w:val="en-US"/>
              </w:rPr>
              <w:t xml:space="preserve"> </w:t>
            </w:r>
            <w:r>
              <w:rPr>
                <w:rFonts w:eastAsia="Times"/>
                <w:bCs/>
                <w:noProof/>
                <w:sz w:val="22"/>
                <w:szCs w:val="22"/>
                <w:lang w:val="en-US"/>
              </w:rPr>
              <w:lastRenderedPageBreak/>
              <w:t xml:space="preserve">economic benefits, including reduction in operating costs, journey time savings, etc. </w:t>
            </w:r>
            <w:r w:rsidRPr="00185676">
              <w:rPr>
                <w:rFonts w:eastAsia="Times"/>
                <w:bCs/>
                <w:noProof/>
                <w:sz w:val="22"/>
                <w:szCs w:val="22"/>
                <w:lang w:val="en-US"/>
              </w:rPr>
              <w:t xml:space="preserve"> </w:t>
            </w:r>
          </w:p>
        </w:tc>
      </w:tr>
      <w:tr w:rsidR="00277042" w:rsidRPr="00742ABE" w14:paraId="65B91327" w14:textId="77777777" w:rsidTr="008A77F6">
        <w:tc>
          <w:tcPr>
            <w:tcW w:w="1141" w:type="dxa"/>
            <w:tcBorders>
              <w:top w:val="single" w:sz="4" w:space="0" w:color="000000"/>
              <w:left w:val="single" w:sz="4" w:space="0" w:color="000000"/>
              <w:bottom w:val="single" w:sz="4" w:space="0" w:color="000000"/>
              <w:right w:val="nil"/>
            </w:tcBorders>
          </w:tcPr>
          <w:p w14:paraId="3B11FD66" w14:textId="4952BE62" w:rsidR="00277042" w:rsidRPr="00742ABE" w:rsidRDefault="00277042" w:rsidP="008058CA">
            <w:pPr>
              <w:rPr>
                <w:rFonts w:cstheme="minorBidi"/>
                <w:sz w:val="22"/>
              </w:rPr>
            </w:pPr>
            <w:r w:rsidRPr="00742ABE">
              <w:rPr>
                <w:rFonts w:cstheme="minorBidi"/>
                <w:sz w:val="22"/>
              </w:rPr>
              <w:lastRenderedPageBreak/>
              <w:t>08/1</w:t>
            </w:r>
            <w:r w:rsidR="001C46A1">
              <w:rPr>
                <w:rFonts w:cstheme="minorBidi"/>
                <w:sz w:val="22"/>
              </w:rPr>
              <w:t>7</w:t>
            </w:r>
            <w:r w:rsidRPr="00742ABE">
              <w:rPr>
                <w:rFonts w:cstheme="minorBidi"/>
                <w:sz w:val="22"/>
              </w:rPr>
              <w:t xml:space="preserve"> </w:t>
            </w:r>
            <w:r w:rsidR="0077557A">
              <w:rPr>
                <w:rFonts w:cstheme="minorBidi"/>
                <w:sz w:val="22"/>
              </w:rPr>
              <w:t>–</w:t>
            </w:r>
            <w:r w:rsidRPr="00742ABE">
              <w:rPr>
                <w:rFonts w:cstheme="minorBidi"/>
                <w:sz w:val="22"/>
              </w:rPr>
              <w:t xml:space="preserve"> </w:t>
            </w:r>
            <w:r w:rsidR="00825701">
              <w:rPr>
                <w:rFonts w:cstheme="minorBidi"/>
                <w:sz w:val="22"/>
              </w:rPr>
              <w:t>07/20</w:t>
            </w:r>
          </w:p>
        </w:tc>
        <w:tc>
          <w:tcPr>
            <w:tcW w:w="2574" w:type="dxa"/>
            <w:tcBorders>
              <w:top w:val="single" w:sz="4" w:space="0" w:color="000000"/>
              <w:left w:val="single" w:sz="4" w:space="0" w:color="000000"/>
              <w:bottom w:val="single" w:sz="4" w:space="0" w:color="000000"/>
              <w:right w:val="nil"/>
            </w:tcBorders>
          </w:tcPr>
          <w:p w14:paraId="3C32FAF6" w14:textId="77777777" w:rsidR="00277042" w:rsidRPr="00742ABE" w:rsidRDefault="00277042" w:rsidP="008058CA">
            <w:pPr>
              <w:rPr>
                <w:rFonts w:cstheme="minorBidi"/>
                <w:sz w:val="22"/>
              </w:rPr>
            </w:pPr>
            <w:r w:rsidRPr="00742ABE">
              <w:rPr>
                <w:rFonts w:cstheme="minorBidi"/>
                <w:sz w:val="22"/>
              </w:rPr>
              <w:t>UK/Lanzarote</w:t>
            </w:r>
          </w:p>
        </w:tc>
        <w:tc>
          <w:tcPr>
            <w:tcW w:w="3691" w:type="dxa"/>
            <w:tcBorders>
              <w:top w:val="single" w:sz="4" w:space="0" w:color="000000"/>
              <w:left w:val="single" w:sz="4" w:space="0" w:color="000000"/>
              <w:bottom w:val="single" w:sz="4" w:space="0" w:color="000000"/>
              <w:right w:val="nil"/>
            </w:tcBorders>
          </w:tcPr>
          <w:p w14:paraId="0AD27F18" w14:textId="77777777" w:rsidR="00277042" w:rsidRPr="00733E36" w:rsidRDefault="00277042" w:rsidP="001E7C11">
            <w:pPr>
              <w:rPr>
                <w:sz w:val="22"/>
                <w:szCs w:val="22"/>
              </w:rPr>
            </w:pPr>
            <w:r w:rsidRPr="00733E36">
              <w:rPr>
                <w:sz w:val="22"/>
                <w:szCs w:val="22"/>
              </w:rPr>
              <w:t>Chris Judge, Mott MacDonald</w:t>
            </w:r>
          </w:p>
          <w:p w14:paraId="48627962" w14:textId="77777777" w:rsidR="00277042" w:rsidRPr="00733E36" w:rsidRDefault="00681FDD" w:rsidP="001E7C11">
            <w:pPr>
              <w:rPr>
                <w:sz w:val="22"/>
                <w:szCs w:val="22"/>
              </w:rPr>
            </w:pPr>
            <w:hyperlink r:id="rId11" w:history="1">
              <w:r w:rsidR="00277042" w:rsidRPr="00733E36">
                <w:rPr>
                  <w:rStyle w:val="Hyperlink"/>
                  <w:sz w:val="22"/>
                  <w:szCs w:val="22"/>
                </w:rPr>
                <w:t>Chris.Judge@mottmac.com</w:t>
              </w:r>
            </w:hyperlink>
            <w:r w:rsidR="00277042" w:rsidRPr="00733E36">
              <w:rPr>
                <w:sz w:val="22"/>
                <w:szCs w:val="22"/>
              </w:rPr>
              <w:t xml:space="preserve"> </w:t>
            </w:r>
          </w:p>
        </w:tc>
        <w:tc>
          <w:tcPr>
            <w:tcW w:w="1779" w:type="dxa"/>
            <w:tcBorders>
              <w:top w:val="single" w:sz="4" w:space="0" w:color="000000"/>
              <w:left w:val="single" w:sz="4" w:space="0" w:color="000000"/>
              <w:bottom w:val="single" w:sz="4" w:space="0" w:color="000000"/>
              <w:right w:val="nil"/>
            </w:tcBorders>
          </w:tcPr>
          <w:p w14:paraId="04D79140" w14:textId="77777777" w:rsidR="00277042" w:rsidRPr="00742ABE" w:rsidRDefault="00277042" w:rsidP="008058CA">
            <w:pPr>
              <w:jc w:val="center"/>
              <w:rPr>
                <w:rFonts w:cstheme="minorBidi"/>
                <w:sz w:val="22"/>
              </w:rPr>
            </w:pPr>
            <w:r w:rsidRPr="00742ABE">
              <w:rPr>
                <w:rFonts w:cstheme="minorBidi"/>
                <w:sz w:val="22"/>
              </w:rPr>
              <w:t>Performance Modeller</w:t>
            </w:r>
          </w:p>
        </w:tc>
        <w:tc>
          <w:tcPr>
            <w:tcW w:w="6519" w:type="dxa"/>
            <w:tcBorders>
              <w:top w:val="single" w:sz="4" w:space="0" w:color="000000"/>
              <w:left w:val="single" w:sz="4" w:space="0" w:color="000000"/>
              <w:bottom w:val="single" w:sz="4" w:space="0" w:color="000000"/>
              <w:right w:val="single" w:sz="4" w:space="0" w:color="000000"/>
            </w:tcBorders>
          </w:tcPr>
          <w:p w14:paraId="5CEC0643" w14:textId="77777777" w:rsidR="00277042" w:rsidRPr="00742ABE" w:rsidRDefault="00277042" w:rsidP="008058CA">
            <w:pPr>
              <w:rPr>
                <w:rFonts w:eastAsia="Times"/>
                <w:noProof/>
                <w:sz w:val="22"/>
                <w:szCs w:val="22"/>
                <w:lang w:val="en-US"/>
              </w:rPr>
            </w:pPr>
            <w:r w:rsidRPr="00742ABE">
              <w:rPr>
                <w:rFonts w:eastAsia="Times"/>
                <w:b/>
                <w:noProof/>
                <w:sz w:val="22"/>
                <w:szCs w:val="22"/>
                <w:lang w:val="en-US"/>
              </w:rPr>
              <w:t xml:space="preserve">Performance Model Development. </w:t>
            </w:r>
            <w:r w:rsidRPr="00742ABE">
              <w:rPr>
                <w:rFonts w:eastAsia="Times"/>
                <w:noProof/>
                <w:sz w:val="22"/>
                <w:szCs w:val="22"/>
                <w:lang w:val="en-US"/>
              </w:rPr>
              <w:t>As part of the UK’s Department for Transport rail franchising process, the DfT requires its own models against which to assess cand</w:t>
            </w:r>
            <w:r w:rsidR="00636467">
              <w:rPr>
                <w:rFonts w:eastAsia="Times"/>
                <w:noProof/>
                <w:sz w:val="22"/>
                <w:szCs w:val="22"/>
                <w:lang w:val="en-US"/>
              </w:rPr>
              <w:t>i</w:t>
            </w:r>
            <w:r w:rsidRPr="00742ABE">
              <w:rPr>
                <w:rFonts w:eastAsia="Times"/>
                <w:noProof/>
                <w:sz w:val="22"/>
                <w:szCs w:val="22"/>
                <w:lang w:val="en-US"/>
              </w:rPr>
              <w:t>dates’ bids to operate services in any given franchise. I am responsible for the DfT’s performance model and also, later in the contract, assessing bids from candidates seeking to operate the Cross Country rail franchise.</w:t>
            </w:r>
            <w:r w:rsidR="00713EC5">
              <w:rPr>
                <w:rFonts w:eastAsia="Times"/>
                <w:noProof/>
                <w:sz w:val="22"/>
                <w:szCs w:val="22"/>
                <w:lang w:val="en-US"/>
              </w:rPr>
              <w:br/>
            </w:r>
            <w:r w:rsidR="00713EC5">
              <w:rPr>
                <w:rFonts w:eastAsia="Times"/>
                <w:noProof/>
                <w:sz w:val="22"/>
                <w:szCs w:val="22"/>
                <w:lang w:val="en-US"/>
              </w:rPr>
              <w:br/>
              <w:t>The project was cancelled in S</w:t>
            </w:r>
            <w:r w:rsidR="00F95793">
              <w:rPr>
                <w:rFonts w:eastAsia="Times"/>
                <w:noProof/>
                <w:sz w:val="22"/>
                <w:szCs w:val="22"/>
                <w:lang w:val="en-US"/>
              </w:rPr>
              <w:t>ep</w:t>
            </w:r>
            <w:r w:rsidR="00713EC5">
              <w:rPr>
                <w:rFonts w:eastAsia="Times"/>
                <w:noProof/>
                <w:sz w:val="22"/>
                <w:szCs w:val="22"/>
                <w:lang w:val="en-US"/>
              </w:rPr>
              <w:t>tember 2018 at the behest of the DfT</w:t>
            </w:r>
            <w:r w:rsidR="00F95793">
              <w:rPr>
                <w:rFonts w:eastAsia="Times"/>
                <w:noProof/>
                <w:sz w:val="22"/>
                <w:szCs w:val="22"/>
                <w:lang w:val="en-US"/>
              </w:rPr>
              <w:t xml:space="preserve"> but resumed as a Direct Award bid a few weeks later.</w:t>
            </w:r>
          </w:p>
        </w:tc>
      </w:tr>
      <w:tr w:rsidR="001E7C11" w:rsidRPr="00742ABE" w14:paraId="36EAE751" w14:textId="77777777" w:rsidTr="008A77F6">
        <w:tc>
          <w:tcPr>
            <w:tcW w:w="1141" w:type="dxa"/>
            <w:tcBorders>
              <w:top w:val="single" w:sz="4" w:space="0" w:color="000000"/>
              <w:left w:val="single" w:sz="4" w:space="0" w:color="000000"/>
              <w:bottom w:val="single" w:sz="4" w:space="0" w:color="000000"/>
              <w:right w:val="nil"/>
            </w:tcBorders>
          </w:tcPr>
          <w:p w14:paraId="08209EB5" w14:textId="77777777" w:rsidR="001E7C11" w:rsidRPr="00742ABE" w:rsidRDefault="001E7C11" w:rsidP="008058CA">
            <w:pPr>
              <w:rPr>
                <w:rFonts w:cstheme="minorBidi"/>
                <w:sz w:val="22"/>
              </w:rPr>
            </w:pPr>
            <w:r w:rsidRPr="00742ABE">
              <w:rPr>
                <w:rFonts w:cstheme="minorBidi"/>
                <w:sz w:val="22"/>
              </w:rPr>
              <w:t>09/16</w:t>
            </w:r>
            <w:r w:rsidR="001C46A1">
              <w:rPr>
                <w:rFonts w:cstheme="minorBidi"/>
                <w:sz w:val="22"/>
              </w:rPr>
              <w:t>-12/16</w:t>
            </w:r>
          </w:p>
        </w:tc>
        <w:tc>
          <w:tcPr>
            <w:tcW w:w="2574" w:type="dxa"/>
            <w:tcBorders>
              <w:top w:val="single" w:sz="4" w:space="0" w:color="000000"/>
              <w:left w:val="single" w:sz="4" w:space="0" w:color="000000"/>
              <w:bottom w:val="single" w:sz="4" w:space="0" w:color="000000"/>
              <w:right w:val="nil"/>
            </w:tcBorders>
          </w:tcPr>
          <w:p w14:paraId="66752991" w14:textId="77777777" w:rsidR="001E7C11" w:rsidRPr="00742ABE" w:rsidRDefault="001E7C11" w:rsidP="008058CA">
            <w:pPr>
              <w:rPr>
                <w:rFonts w:cstheme="minorBidi"/>
                <w:sz w:val="22"/>
              </w:rPr>
            </w:pPr>
            <w:r w:rsidRPr="00742ABE">
              <w:rPr>
                <w:rFonts w:cstheme="minorBidi"/>
                <w:sz w:val="22"/>
              </w:rPr>
              <w:t>Lanzarote</w:t>
            </w:r>
          </w:p>
        </w:tc>
        <w:tc>
          <w:tcPr>
            <w:tcW w:w="3691" w:type="dxa"/>
            <w:tcBorders>
              <w:top w:val="single" w:sz="4" w:space="0" w:color="000000"/>
              <w:left w:val="single" w:sz="4" w:space="0" w:color="000000"/>
              <w:bottom w:val="single" w:sz="4" w:space="0" w:color="000000"/>
              <w:right w:val="nil"/>
            </w:tcBorders>
          </w:tcPr>
          <w:p w14:paraId="37C89923" w14:textId="77777777" w:rsidR="001E7C11" w:rsidRPr="0059400F" w:rsidRDefault="001E7C11" w:rsidP="001E7C11">
            <w:pPr>
              <w:rPr>
                <w:sz w:val="22"/>
                <w:szCs w:val="22"/>
                <w:lang w:val="es-ES"/>
              </w:rPr>
            </w:pPr>
            <w:r w:rsidRPr="0059400F">
              <w:rPr>
                <w:sz w:val="22"/>
                <w:szCs w:val="22"/>
                <w:lang w:val="es-ES"/>
              </w:rPr>
              <w:t>Benjamin Perdomo</w:t>
            </w:r>
          </w:p>
          <w:p w14:paraId="25A7980D" w14:textId="698F5076" w:rsidR="001E7C11" w:rsidRPr="00A77EAD" w:rsidRDefault="00681FDD" w:rsidP="001E7C11">
            <w:pPr>
              <w:rPr>
                <w:lang w:val="es-ES"/>
              </w:rPr>
            </w:pPr>
            <w:hyperlink r:id="rId12" w:history="1">
              <w:r w:rsidR="0059400F" w:rsidRPr="0059400F">
                <w:rPr>
                  <w:rStyle w:val="Hyperlink"/>
                  <w:lang w:val="es-ES"/>
                </w:rPr>
                <w:t>https://www.linkedin.com/in/benjamin-perdomo-barreto-82385580/?originalSubdomain=es</w:t>
              </w:r>
            </w:hyperlink>
          </w:p>
          <w:p w14:paraId="3A0EA2F9" w14:textId="212619B9" w:rsidR="005D5C4E" w:rsidRPr="00A77EAD" w:rsidRDefault="00681FDD" w:rsidP="001E7C11">
            <w:pPr>
              <w:rPr>
                <w:sz w:val="22"/>
                <w:szCs w:val="22"/>
                <w:lang w:val="es-ES"/>
              </w:rPr>
            </w:pPr>
            <w:hyperlink r:id="rId13" w:history="1">
              <w:r w:rsidR="005D5C4E" w:rsidRPr="00A77EAD">
                <w:rPr>
                  <w:rStyle w:val="Hyperlink"/>
                  <w:lang w:val="es-ES"/>
                </w:rPr>
                <w:t>https://twitter.com/benjiperdomo?lang=en</w:t>
              </w:r>
            </w:hyperlink>
          </w:p>
          <w:p w14:paraId="2980F760" w14:textId="77777777" w:rsidR="001E7C11" w:rsidRPr="00A77EAD" w:rsidRDefault="001E7C11" w:rsidP="001E7C11">
            <w:pPr>
              <w:rPr>
                <w:sz w:val="22"/>
                <w:szCs w:val="22"/>
                <w:lang w:val="es-ES"/>
              </w:rPr>
            </w:pPr>
          </w:p>
        </w:tc>
        <w:tc>
          <w:tcPr>
            <w:tcW w:w="1779" w:type="dxa"/>
            <w:tcBorders>
              <w:top w:val="single" w:sz="4" w:space="0" w:color="000000"/>
              <w:left w:val="single" w:sz="4" w:space="0" w:color="000000"/>
              <w:bottom w:val="single" w:sz="4" w:space="0" w:color="000000"/>
              <w:right w:val="nil"/>
            </w:tcBorders>
          </w:tcPr>
          <w:p w14:paraId="539EF0BF" w14:textId="77777777" w:rsidR="001E7C11" w:rsidRPr="00742ABE" w:rsidRDefault="00277042" w:rsidP="008058CA">
            <w:pPr>
              <w:jc w:val="center"/>
              <w:rPr>
                <w:rFonts w:cstheme="minorBidi"/>
                <w:sz w:val="22"/>
              </w:rPr>
            </w:pPr>
            <w:r w:rsidRPr="00742ABE">
              <w:rPr>
                <w:rFonts w:cstheme="minorBidi"/>
                <w:sz w:val="22"/>
              </w:rPr>
              <w:t>Economist and Financial A</w:t>
            </w:r>
            <w:r w:rsidR="001E7C11" w:rsidRPr="00742ABE">
              <w:rPr>
                <w:rFonts w:cstheme="minorBidi"/>
                <w:sz w:val="22"/>
              </w:rPr>
              <w:t>nalyst</w:t>
            </w:r>
          </w:p>
        </w:tc>
        <w:tc>
          <w:tcPr>
            <w:tcW w:w="6519" w:type="dxa"/>
            <w:tcBorders>
              <w:top w:val="single" w:sz="4" w:space="0" w:color="000000"/>
              <w:left w:val="single" w:sz="4" w:space="0" w:color="000000"/>
              <w:bottom w:val="single" w:sz="4" w:space="0" w:color="000000"/>
              <w:right w:val="single" w:sz="4" w:space="0" w:color="000000"/>
            </w:tcBorders>
          </w:tcPr>
          <w:p w14:paraId="1386A52F" w14:textId="77777777" w:rsidR="00BA1C2C" w:rsidRPr="00742ABE" w:rsidRDefault="00BA1C2C" w:rsidP="008058CA">
            <w:pPr>
              <w:rPr>
                <w:rFonts w:eastAsia="Times"/>
                <w:noProof/>
                <w:sz w:val="22"/>
                <w:szCs w:val="22"/>
                <w:lang w:val="en-US"/>
              </w:rPr>
            </w:pPr>
            <w:r w:rsidRPr="00742ABE">
              <w:rPr>
                <w:rFonts w:eastAsia="Times"/>
                <w:b/>
                <w:noProof/>
                <w:sz w:val="22"/>
                <w:szCs w:val="22"/>
                <w:lang w:val="en-US"/>
              </w:rPr>
              <w:t xml:space="preserve">Redesign of Lanzarote’s Bus network. </w:t>
            </w:r>
            <w:r w:rsidRPr="00742ABE">
              <w:rPr>
                <w:rFonts w:eastAsia="Times"/>
                <w:noProof/>
                <w:sz w:val="22"/>
                <w:szCs w:val="22"/>
                <w:lang w:val="en-US"/>
              </w:rPr>
              <w:t>The current interurban network fulfils the requirements of tourists (an important constituency in Lanzarote) but provides poor service, in terms of trip rates, to residents of the island. The capital, Arrecife, has a separate bus network which has witnessed a de</w:t>
            </w:r>
            <w:r w:rsidR="002C09D0" w:rsidRPr="00742ABE">
              <w:rPr>
                <w:rFonts w:eastAsia="Times"/>
                <w:noProof/>
                <w:sz w:val="22"/>
                <w:szCs w:val="22"/>
                <w:lang w:val="en-US"/>
              </w:rPr>
              <w:t>c</w:t>
            </w:r>
            <w:r w:rsidRPr="00742ABE">
              <w:rPr>
                <w:rFonts w:eastAsia="Times"/>
                <w:noProof/>
                <w:sz w:val="22"/>
                <w:szCs w:val="22"/>
                <w:lang w:val="en-US"/>
              </w:rPr>
              <w:t>line</w:t>
            </w:r>
            <w:r w:rsidR="001A2079" w:rsidRPr="00742ABE">
              <w:rPr>
                <w:rFonts w:eastAsia="Times"/>
                <w:noProof/>
                <w:sz w:val="22"/>
                <w:szCs w:val="22"/>
                <w:lang w:val="en-US"/>
              </w:rPr>
              <w:t xml:space="preserve"> in demand of </w:t>
            </w:r>
            <w:r w:rsidR="002C09D0" w:rsidRPr="00742ABE">
              <w:rPr>
                <w:rFonts w:eastAsia="Times"/>
                <w:noProof/>
                <w:sz w:val="22"/>
                <w:szCs w:val="22"/>
                <w:lang w:val="en-US"/>
              </w:rPr>
              <w:t>close to 5</w:t>
            </w:r>
            <w:r w:rsidR="001A2079" w:rsidRPr="00742ABE">
              <w:rPr>
                <w:rFonts w:eastAsia="Times"/>
                <w:noProof/>
                <w:sz w:val="22"/>
                <w:szCs w:val="22"/>
                <w:lang w:val="en-US"/>
              </w:rPr>
              <w:t>0% in five years; the trip rate per resident on the municipal network was just 6 per person per annum in 2016.</w:t>
            </w:r>
          </w:p>
          <w:p w14:paraId="2F7BAEBA" w14:textId="77777777" w:rsidR="001E7C11" w:rsidRPr="00742ABE" w:rsidRDefault="00BA1C2C" w:rsidP="008058CA">
            <w:pPr>
              <w:rPr>
                <w:rFonts w:eastAsia="Times"/>
                <w:noProof/>
                <w:sz w:val="22"/>
                <w:szCs w:val="22"/>
                <w:lang w:val="en-US"/>
              </w:rPr>
            </w:pPr>
            <w:r w:rsidRPr="00742ABE">
              <w:rPr>
                <w:rFonts w:eastAsia="Times"/>
                <w:noProof/>
                <w:sz w:val="22"/>
                <w:szCs w:val="22"/>
                <w:lang w:val="en-US"/>
              </w:rPr>
              <w:t xml:space="preserve">The objective of the redesign is sharply improve residents’ trip rates through the provision of regular frequency services, greater opportunities to interchange, simplification of the fares system and more user-friendly timetables. A 100% increase in residents’ trip rates is feasible, which will more than pay for the increase in bus-kms by 40%. </w:t>
            </w:r>
          </w:p>
        </w:tc>
      </w:tr>
      <w:tr w:rsidR="009A1BD6" w:rsidRPr="00742ABE" w14:paraId="0F61F906" w14:textId="77777777" w:rsidTr="008A77F6">
        <w:tc>
          <w:tcPr>
            <w:tcW w:w="1141" w:type="dxa"/>
            <w:tcBorders>
              <w:top w:val="single" w:sz="4" w:space="0" w:color="000000"/>
              <w:left w:val="single" w:sz="4" w:space="0" w:color="000000"/>
              <w:bottom w:val="single" w:sz="4" w:space="0" w:color="000000"/>
              <w:right w:val="nil"/>
            </w:tcBorders>
          </w:tcPr>
          <w:p w14:paraId="6CB8EEC8" w14:textId="77777777" w:rsidR="009A1BD6" w:rsidRPr="00742ABE" w:rsidRDefault="009A1BD6" w:rsidP="008058CA">
            <w:pPr>
              <w:rPr>
                <w:rFonts w:cstheme="minorBidi"/>
                <w:sz w:val="22"/>
              </w:rPr>
            </w:pPr>
            <w:r w:rsidRPr="00742ABE">
              <w:rPr>
                <w:rFonts w:cstheme="minorBidi"/>
                <w:sz w:val="22"/>
              </w:rPr>
              <w:t>12/16</w:t>
            </w:r>
            <w:r w:rsidR="002377B6" w:rsidRPr="00742ABE">
              <w:rPr>
                <w:rFonts w:cstheme="minorBidi"/>
                <w:sz w:val="22"/>
              </w:rPr>
              <w:t xml:space="preserve"> - </w:t>
            </w:r>
            <w:r w:rsidRPr="00742ABE">
              <w:rPr>
                <w:rFonts w:cstheme="minorBidi"/>
                <w:sz w:val="22"/>
              </w:rPr>
              <w:t>01/17</w:t>
            </w:r>
          </w:p>
        </w:tc>
        <w:tc>
          <w:tcPr>
            <w:tcW w:w="2574" w:type="dxa"/>
            <w:tcBorders>
              <w:top w:val="single" w:sz="4" w:space="0" w:color="000000"/>
              <w:left w:val="single" w:sz="4" w:space="0" w:color="000000"/>
              <w:bottom w:val="single" w:sz="4" w:space="0" w:color="000000"/>
              <w:right w:val="nil"/>
            </w:tcBorders>
          </w:tcPr>
          <w:p w14:paraId="0DAD5F21" w14:textId="77777777" w:rsidR="009A1BD6" w:rsidRPr="00742ABE" w:rsidRDefault="009A1BD6" w:rsidP="008058CA">
            <w:pPr>
              <w:rPr>
                <w:rFonts w:cstheme="minorBidi"/>
                <w:sz w:val="22"/>
              </w:rPr>
            </w:pPr>
            <w:r w:rsidRPr="00742ABE">
              <w:rPr>
                <w:rFonts w:cstheme="minorBidi"/>
                <w:sz w:val="22"/>
              </w:rPr>
              <w:t>Home based, London</w:t>
            </w:r>
          </w:p>
        </w:tc>
        <w:tc>
          <w:tcPr>
            <w:tcW w:w="3691" w:type="dxa"/>
            <w:tcBorders>
              <w:top w:val="single" w:sz="4" w:space="0" w:color="000000"/>
              <w:left w:val="single" w:sz="4" w:space="0" w:color="000000"/>
              <w:bottom w:val="single" w:sz="4" w:space="0" w:color="000000"/>
              <w:right w:val="nil"/>
            </w:tcBorders>
          </w:tcPr>
          <w:p w14:paraId="4F271AD4" w14:textId="77777777" w:rsidR="009A1BD6" w:rsidRPr="00733E36" w:rsidRDefault="00681FDD" w:rsidP="00864927">
            <w:pPr>
              <w:spacing w:after="0"/>
              <w:rPr>
                <w:rFonts w:eastAsia="Times"/>
                <w:noProof/>
                <w:sz w:val="22"/>
                <w:szCs w:val="22"/>
                <w:lang w:val="en-US"/>
              </w:rPr>
            </w:pPr>
            <w:hyperlink r:id="rId14" w:history="1">
              <w:r w:rsidR="009A1BD6" w:rsidRPr="00733E36">
                <w:rPr>
                  <w:rStyle w:val="Hyperlink"/>
                  <w:rFonts w:eastAsia="Times"/>
                  <w:noProof/>
                  <w:sz w:val="22"/>
                  <w:szCs w:val="22"/>
                  <w:lang w:val="en-US"/>
                </w:rPr>
                <w:t>Rachel.East@gtrailway.com</w:t>
              </w:r>
            </w:hyperlink>
            <w:r w:rsidR="009A1BD6" w:rsidRPr="00733E36">
              <w:rPr>
                <w:rFonts w:eastAsia="Times"/>
                <w:noProof/>
                <w:sz w:val="22"/>
                <w:szCs w:val="22"/>
                <w:lang w:val="en-US"/>
              </w:rPr>
              <w:t xml:space="preserve"> </w:t>
            </w:r>
          </w:p>
        </w:tc>
        <w:tc>
          <w:tcPr>
            <w:tcW w:w="1779" w:type="dxa"/>
            <w:tcBorders>
              <w:top w:val="single" w:sz="4" w:space="0" w:color="000000"/>
              <w:left w:val="single" w:sz="4" w:space="0" w:color="000000"/>
              <w:bottom w:val="single" w:sz="4" w:space="0" w:color="000000"/>
              <w:right w:val="nil"/>
            </w:tcBorders>
          </w:tcPr>
          <w:p w14:paraId="2A3D0671" w14:textId="77777777" w:rsidR="009A1BD6" w:rsidRPr="00742ABE" w:rsidRDefault="009A1BD6" w:rsidP="008058CA">
            <w:pPr>
              <w:jc w:val="center"/>
              <w:rPr>
                <w:rFonts w:cstheme="minorBidi"/>
                <w:sz w:val="22"/>
              </w:rPr>
            </w:pPr>
            <w:r w:rsidRPr="00742ABE">
              <w:rPr>
                <w:rFonts w:cstheme="minorBidi"/>
                <w:sz w:val="22"/>
              </w:rPr>
              <w:t>Data Analyst</w:t>
            </w:r>
          </w:p>
        </w:tc>
        <w:tc>
          <w:tcPr>
            <w:tcW w:w="6519" w:type="dxa"/>
            <w:tcBorders>
              <w:top w:val="single" w:sz="4" w:space="0" w:color="000000"/>
              <w:left w:val="single" w:sz="4" w:space="0" w:color="000000"/>
              <w:bottom w:val="single" w:sz="4" w:space="0" w:color="000000"/>
              <w:right w:val="single" w:sz="4" w:space="0" w:color="000000"/>
            </w:tcBorders>
          </w:tcPr>
          <w:p w14:paraId="022CE536" w14:textId="77777777" w:rsidR="009A1BD6" w:rsidRPr="00742ABE" w:rsidRDefault="009A1BD6" w:rsidP="008058CA">
            <w:pPr>
              <w:rPr>
                <w:rFonts w:eastAsia="Times"/>
                <w:b/>
                <w:noProof/>
                <w:sz w:val="22"/>
                <w:szCs w:val="22"/>
                <w:lang w:val="en-US"/>
              </w:rPr>
            </w:pPr>
            <w:r w:rsidRPr="00742ABE">
              <w:rPr>
                <w:rFonts w:eastAsia="Times"/>
                <w:b/>
                <w:noProof/>
                <w:sz w:val="22"/>
                <w:szCs w:val="22"/>
                <w:lang w:val="en-US"/>
              </w:rPr>
              <w:t xml:space="preserve">Assessment of historic delays </w:t>
            </w:r>
            <w:r w:rsidRPr="00742ABE">
              <w:rPr>
                <w:rFonts w:eastAsia="Times"/>
                <w:noProof/>
                <w:sz w:val="22"/>
                <w:szCs w:val="22"/>
                <w:lang w:val="en-US"/>
              </w:rPr>
              <w:t>at stations on Britains largest railway franchise, including the trends and root causes of these delays. The output from this project is a scoping exercise to understand what actions need to be taken in order to improve GTR’s performance before the 2018 full ‘Thameslink’ timetable comes into force.</w:t>
            </w:r>
            <w:r w:rsidRPr="00742ABE">
              <w:rPr>
                <w:rFonts w:eastAsia="Times"/>
                <w:b/>
                <w:noProof/>
                <w:sz w:val="22"/>
                <w:szCs w:val="22"/>
                <w:lang w:val="en-US"/>
              </w:rPr>
              <w:t xml:space="preserve"> </w:t>
            </w:r>
          </w:p>
        </w:tc>
      </w:tr>
      <w:tr w:rsidR="005658CF" w:rsidRPr="00742ABE" w14:paraId="0AE4CDCF" w14:textId="77777777" w:rsidTr="008A77F6">
        <w:tc>
          <w:tcPr>
            <w:tcW w:w="1141" w:type="dxa"/>
            <w:tcBorders>
              <w:top w:val="single" w:sz="4" w:space="0" w:color="000000"/>
              <w:left w:val="single" w:sz="4" w:space="0" w:color="000000"/>
              <w:bottom w:val="single" w:sz="4" w:space="0" w:color="000000"/>
              <w:right w:val="nil"/>
            </w:tcBorders>
          </w:tcPr>
          <w:p w14:paraId="3C9B1BB2" w14:textId="77777777" w:rsidR="005658CF" w:rsidRPr="00742ABE" w:rsidRDefault="005658CF" w:rsidP="008058CA">
            <w:pPr>
              <w:rPr>
                <w:rFonts w:cstheme="minorBidi"/>
                <w:sz w:val="22"/>
              </w:rPr>
            </w:pPr>
            <w:r w:rsidRPr="00742ABE">
              <w:rPr>
                <w:rFonts w:cstheme="minorBidi"/>
                <w:sz w:val="22"/>
              </w:rPr>
              <w:t xml:space="preserve">09/16 - </w:t>
            </w:r>
          </w:p>
        </w:tc>
        <w:tc>
          <w:tcPr>
            <w:tcW w:w="2574" w:type="dxa"/>
            <w:tcBorders>
              <w:top w:val="single" w:sz="4" w:space="0" w:color="000000"/>
              <w:left w:val="single" w:sz="4" w:space="0" w:color="000000"/>
              <w:bottom w:val="single" w:sz="4" w:space="0" w:color="000000"/>
              <w:right w:val="nil"/>
            </w:tcBorders>
          </w:tcPr>
          <w:p w14:paraId="25825535" w14:textId="77777777" w:rsidR="005658CF" w:rsidRPr="00742ABE" w:rsidRDefault="005658CF" w:rsidP="008058CA">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43ACA803" w14:textId="7E735953" w:rsidR="002844C2" w:rsidRDefault="00681FDD" w:rsidP="00864927">
            <w:pPr>
              <w:spacing w:after="0"/>
            </w:pPr>
            <w:hyperlink r:id="rId15" w:history="1">
              <w:r w:rsidR="002844C2" w:rsidRPr="00A93670">
                <w:rPr>
                  <w:rStyle w:val="Hyperlink"/>
                </w:rPr>
                <w:t>D.K.Boojihawon@bham.ac.uk</w:t>
              </w:r>
            </w:hyperlink>
          </w:p>
          <w:p w14:paraId="667B25D6" w14:textId="77777777" w:rsidR="002844C2" w:rsidRDefault="002844C2" w:rsidP="00864927">
            <w:pPr>
              <w:spacing w:after="0"/>
            </w:pPr>
          </w:p>
          <w:p w14:paraId="196F4499" w14:textId="0083D73F" w:rsidR="002377B6" w:rsidRPr="00733E36" w:rsidRDefault="00681FDD" w:rsidP="00864927">
            <w:pPr>
              <w:spacing w:after="0"/>
              <w:rPr>
                <w:rFonts w:eastAsia="Times"/>
                <w:noProof/>
                <w:sz w:val="22"/>
                <w:szCs w:val="22"/>
                <w:lang w:val="en-US"/>
              </w:rPr>
            </w:pPr>
            <w:hyperlink r:id="rId16" w:history="1">
              <w:r w:rsidR="002844C2" w:rsidRPr="00A93670">
                <w:rPr>
                  <w:rStyle w:val="Hyperlink"/>
                  <w:rFonts w:eastAsia="Times"/>
                  <w:noProof/>
                  <w:sz w:val="22"/>
                  <w:szCs w:val="22"/>
                  <w:lang w:val="en-US"/>
                </w:rPr>
                <w:t>F.Carmichael@bham.ac.uk</w:t>
              </w:r>
            </w:hyperlink>
            <w:r w:rsidR="002377B6" w:rsidRPr="00733E36">
              <w:rPr>
                <w:rFonts w:eastAsia="Times"/>
                <w:noProof/>
                <w:sz w:val="22"/>
                <w:szCs w:val="22"/>
                <w:lang w:val="en-US"/>
              </w:rPr>
              <w:t xml:space="preserve"> </w:t>
            </w:r>
          </w:p>
        </w:tc>
        <w:tc>
          <w:tcPr>
            <w:tcW w:w="1779" w:type="dxa"/>
            <w:tcBorders>
              <w:top w:val="single" w:sz="4" w:space="0" w:color="000000"/>
              <w:left w:val="single" w:sz="4" w:space="0" w:color="000000"/>
              <w:bottom w:val="single" w:sz="4" w:space="0" w:color="000000"/>
              <w:right w:val="nil"/>
            </w:tcBorders>
          </w:tcPr>
          <w:p w14:paraId="5CA76E4F" w14:textId="77777777" w:rsidR="005658CF" w:rsidRPr="00742ABE" w:rsidRDefault="005658CF" w:rsidP="008058CA">
            <w:pPr>
              <w:jc w:val="center"/>
              <w:rPr>
                <w:rFonts w:cstheme="minorBidi"/>
                <w:sz w:val="22"/>
              </w:rPr>
            </w:pPr>
            <w:r w:rsidRPr="00742ABE">
              <w:rPr>
                <w:rFonts w:cstheme="minorBidi"/>
                <w:sz w:val="22"/>
              </w:rPr>
              <w:t>Tutor</w:t>
            </w:r>
          </w:p>
        </w:tc>
        <w:tc>
          <w:tcPr>
            <w:tcW w:w="6519" w:type="dxa"/>
            <w:tcBorders>
              <w:top w:val="single" w:sz="4" w:space="0" w:color="000000"/>
              <w:left w:val="single" w:sz="4" w:space="0" w:color="000000"/>
              <w:bottom w:val="single" w:sz="4" w:space="0" w:color="000000"/>
              <w:right w:val="single" w:sz="4" w:space="0" w:color="000000"/>
            </w:tcBorders>
          </w:tcPr>
          <w:p w14:paraId="1E3FA68A" w14:textId="77777777" w:rsidR="005658CF" w:rsidRPr="00742ABE" w:rsidRDefault="005658CF" w:rsidP="008058CA">
            <w:pPr>
              <w:rPr>
                <w:rFonts w:eastAsia="Times"/>
                <w:b/>
                <w:noProof/>
                <w:sz w:val="22"/>
                <w:szCs w:val="22"/>
                <w:lang w:val="en-US"/>
              </w:rPr>
            </w:pPr>
            <w:r w:rsidRPr="00742ABE">
              <w:rPr>
                <w:rFonts w:eastAsia="Times"/>
                <w:b/>
                <w:noProof/>
                <w:sz w:val="22"/>
                <w:szCs w:val="22"/>
                <w:lang w:val="en-US"/>
              </w:rPr>
              <w:t xml:space="preserve">Tutor on postgraduate courses </w:t>
            </w:r>
            <w:r w:rsidRPr="00742ABE">
              <w:rPr>
                <w:rFonts w:eastAsia="Times"/>
                <w:noProof/>
                <w:sz w:val="22"/>
                <w:szCs w:val="22"/>
                <w:lang w:val="en-US"/>
              </w:rPr>
              <w:t>(MSc, MBA) for Economics</w:t>
            </w:r>
            <w:r w:rsidR="00C01800">
              <w:rPr>
                <w:rFonts w:eastAsia="Times"/>
                <w:noProof/>
                <w:sz w:val="22"/>
                <w:szCs w:val="22"/>
                <w:lang w:val="en-US"/>
              </w:rPr>
              <w:t xml:space="preserve">, Corporate Finance </w:t>
            </w:r>
            <w:r w:rsidRPr="00742ABE">
              <w:rPr>
                <w:rFonts w:eastAsia="Times"/>
                <w:noProof/>
                <w:sz w:val="22"/>
                <w:szCs w:val="22"/>
                <w:lang w:val="en-US"/>
              </w:rPr>
              <w:t>and Service Operations Management at Birmingham University. The role includes live online tutoring, providing assistance to students and grading work.</w:t>
            </w:r>
          </w:p>
        </w:tc>
      </w:tr>
      <w:tr w:rsidR="00302EDB" w:rsidRPr="00742ABE" w14:paraId="58932C77" w14:textId="77777777" w:rsidTr="008A77F6">
        <w:tc>
          <w:tcPr>
            <w:tcW w:w="1141" w:type="dxa"/>
            <w:tcBorders>
              <w:top w:val="single" w:sz="4" w:space="0" w:color="000000"/>
              <w:left w:val="single" w:sz="4" w:space="0" w:color="000000"/>
              <w:bottom w:val="single" w:sz="4" w:space="0" w:color="000000"/>
              <w:right w:val="nil"/>
            </w:tcBorders>
          </w:tcPr>
          <w:p w14:paraId="06B8313B" w14:textId="77777777" w:rsidR="00302EDB" w:rsidRPr="00742ABE" w:rsidRDefault="00302EDB" w:rsidP="00302EDB">
            <w:pPr>
              <w:rPr>
                <w:rFonts w:cstheme="minorBidi"/>
                <w:sz w:val="22"/>
              </w:rPr>
            </w:pPr>
            <w:r w:rsidRPr="00742ABE">
              <w:rPr>
                <w:rFonts w:cstheme="minorBidi"/>
                <w:sz w:val="22"/>
              </w:rPr>
              <w:lastRenderedPageBreak/>
              <w:t>03/17-06/17</w:t>
            </w:r>
          </w:p>
        </w:tc>
        <w:tc>
          <w:tcPr>
            <w:tcW w:w="2574" w:type="dxa"/>
            <w:tcBorders>
              <w:top w:val="single" w:sz="4" w:space="0" w:color="000000"/>
              <w:left w:val="single" w:sz="4" w:space="0" w:color="000000"/>
              <w:bottom w:val="single" w:sz="4" w:space="0" w:color="000000"/>
              <w:right w:val="nil"/>
            </w:tcBorders>
          </w:tcPr>
          <w:p w14:paraId="63454C4B" w14:textId="77777777" w:rsidR="00302EDB" w:rsidRPr="00742ABE" w:rsidRDefault="00302EDB" w:rsidP="00302EDB">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748CCB5C" w14:textId="77777777" w:rsidR="00302EDB" w:rsidRPr="00733E36" w:rsidRDefault="00302EDB" w:rsidP="00302EDB">
            <w:pPr>
              <w:spacing w:after="0"/>
              <w:rPr>
                <w:rFonts w:eastAsia="Times"/>
                <w:noProof/>
                <w:sz w:val="22"/>
                <w:szCs w:val="22"/>
                <w:lang w:val="en-US"/>
              </w:rPr>
            </w:pPr>
            <w:r w:rsidRPr="00733E36">
              <w:rPr>
                <w:rFonts w:eastAsia="Times"/>
                <w:noProof/>
                <w:sz w:val="22"/>
                <w:szCs w:val="22"/>
                <w:lang w:val="en-US"/>
              </w:rPr>
              <w:t>Private client (confidential)</w:t>
            </w:r>
          </w:p>
        </w:tc>
        <w:tc>
          <w:tcPr>
            <w:tcW w:w="1779" w:type="dxa"/>
            <w:tcBorders>
              <w:top w:val="single" w:sz="4" w:space="0" w:color="000000"/>
              <w:left w:val="single" w:sz="4" w:space="0" w:color="000000"/>
              <w:bottom w:val="single" w:sz="4" w:space="0" w:color="000000"/>
              <w:right w:val="nil"/>
            </w:tcBorders>
          </w:tcPr>
          <w:p w14:paraId="58627AC3" w14:textId="77777777" w:rsidR="00302EDB" w:rsidRPr="00742ABE" w:rsidRDefault="00302EDB" w:rsidP="00302EDB">
            <w:pPr>
              <w:jc w:val="center"/>
              <w:rPr>
                <w:rFonts w:cstheme="minorBidi"/>
                <w:sz w:val="22"/>
              </w:rPr>
            </w:pPr>
            <w:r w:rsidRPr="00742ABE">
              <w:rPr>
                <w:rFonts w:cstheme="minorBidi"/>
                <w:sz w:val="22"/>
              </w:rPr>
              <w:t>Market Analyst</w:t>
            </w:r>
          </w:p>
        </w:tc>
        <w:tc>
          <w:tcPr>
            <w:tcW w:w="6519" w:type="dxa"/>
            <w:tcBorders>
              <w:top w:val="single" w:sz="4" w:space="0" w:color="000000"/>
              <w:left w:val="single" w:sz="4" w:space="0" w:color="000000"/>
              <w:bottom w:val="single" w:sz="4" w:space="0" w:color="000000"/>
              <w:right w:val="single" w:sz="4" w:space="0" w:color="000000"/>
            </w:tcBorders>
          </w:tcPr>
          <w:p w14:paraId="550C6BDF" w14:textId="77777777" w:rsidR="00302EDB" w:rsidRPr="00742ABE" w:rsidRDefault="00302EDB" w:rsidP="00302EDB">
            <w:pPr>
              <w:rPr>
                <w:rFonts w:eastAsia="Times"/>
                <w:b/>
                <w:noProof/>
                <w:sz w:val="22"/>
                <w:szCs w:val="22"/>
              </w:rPr>
            </w:pPr>
            <w:r w:rsidRPr="00742ABE">
              <w:rPr>
                <w:b/>
                <w:sz w:val="22"/>
              </w:rPr>
              <w:t>Forecasting Inter-Island Travel.</w:t>
            </w:r>
            <w:r w:rsidRPr="00742ABE">
              <w:rPr>
                <w:sz w:val="22"/>
              </w:rPr>
              <w:t xml:space="preserve"> Undertook an assessment of the inter-island transport market of the Canary Islands, including: assessment of market size, modal split between ferry and air travel, and market share of individual operators where available data permitted. The study also assessed the growth in demand for inter-island travel and its relationship with the GDP </w:t>
            </w:r>
            <w:r w:rsidR="00B56803">
              <w:rPr>
                <w:sz w:val="22"/>
              </w:rPr>
              <w:t xml:space="preserve">and population </w:t>
            </w:r>
            <w:r w:rsidRPr="00742ABE">
              <w:rPr>
                <w:sz w:val="22"/>
              </w:rPr>
              <w:t xml:space="preserve">of the Canary Islands and forecast demand by route and mode on the principal axes of inter-island travel. </w:t>
            </w:r>
          </w:p>
        </w:tc>
      </w:tr>
      <w:tr w:rsidR="00864927" w:rsidRPr="00742ABE" w14:paraId="219938A0" w14:textId="77777777" w:rsidTr="008A77F6">
        <w:tc>
          <w:tcPr>
            <w:tcW w:w="1141" w:type="dxa"/>
            <w:tcBorders>
              <w:top w:val="single" w:sz="4" w:space="0" w:color="000000"/>
              <w:left w:val="single" w:sz="4" w:space="0" w:color="000000"/>
              <w:bottom w:val="single" w:sz="4" w:space="0" w:color="000000"/>
              <w:right w:val="nil"/>
            </w:tcBorders>
          </w:tcPr>
          <w:p w14:paraId="211DC4FF" w14:textId="77777777" w:rsidR="00864927" w:rsidRPr="00742ABE" w:rsidRDefault="00864927" w:rsidP="008058CA">
            <w:pPr>
              <w:rPr>
                <w:rFonts w:cstheme="minorBidi"/>
                <w:sz w:val="22"/>
              </w:rPr>
            </w:pPr>
            <w:r w:rsidRPr="00742ABE">
              <w:rPr>
                <w:rFonts w:cstheme="minorBidi"/>
                <w:sz w:val="22"/>
              </w:rPr>
              <w:t>09/16-</w:t>
            </w:r>
            <w:r w:rsidR="002377B6" w:rsidRPr="00742ABE">
              <w:rPr>
                <w:rFonts w:cstheme="minorBidi"/>
                <w:sz w:val="22"/>
              </w:rPr>
              <w:t>02/17</w:t>
            </w:r>
          </w:p>
        </w:tc>
        <w:tc>
          <w:tcPr>
            <w:tcW w:w="2574" w:type="dxa"/>
            <w:tcBorders>
              <w:top w:val="single" w:sz="4" w:space="0" w:color="000000"/>
              <w:left w:val="single" w:sz="4" w:space="0" w:color="000000"/>
              <w:bottom w:val="single" w:sz="4" w:space="0" w:color="000000"/>
              <w:right w:val="nil"/>
            </w:tcBorders>
          </w:tcPr>
          <w:p w14:paraId="0E1B3678" w14:textId="77777777" w:rsidR="00864927" w:rsidRPr="00742ABE" w:rsidRDefault="00864927" w:rsidP="008058CA">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4505462D" w14:textId="77777777" w:rsidR="00864927" w:rsidRPr="00733E36" w:rsidRDefault="00864927" w:rsidP="00864927">
            <w:pPr>
              <w:spacing w:after="0"/>
              <w:rPr>
                <w:rFonts w:eastAsia="Times"/>
                <w:noProof/>
                <w:sz w:val="22"/>
                <w:szCs w:val="22"/>
                <w:lang w:val="en-US"/>
              </w:rPr>
            </w:pPr>
            <w:r w:rsidRPr="00733E36">
              <w:rPr>
                <w:rFonts w:eastAsia="Times"/>
                <w:noProof/>
                <w:sz w:val="22"/>
                <w:szCs w:val="22"/>
                <w:lang w:val="en-US"/>
              </w:rPr>
              <w:t>Mott MacDonald and DfT</w:t>
            </w:r>
          </w:p>
          <w:p w14:paraId="7662091B" w14:textId="77777777" w:rsidR="00864927" w:rsidRPr="00733E36" w:rsidRDefault="00864927" w:rsidP="00864927">
            <w:pPr>
              <w:spacing w:after="0"/>
              <w:rPr>
                <w:rFonts w:eastAsia="Times"/>
                <w:noProof/>
                <w:sz w:val="22"/>
                <w:szCs w:val="22"/>
              </w:rPr>
            </w:pPr>
            <w:r w:rsidRPr="00733E36">
              <w:rPr>
                <w:rFonts w:eastAsia="Times"/>
                <w:noProof/>
                <w:sz w:val="22"/>
                <w:szCs w:val="22"/>
              </w:rPr>
              <w:t>Chris Judge</w:t>
            </w:r>
          </w:p>
          <w:p w14:paraId="2A044C11" w14:textId="77777777" w:rsidR="00864927" w:rsidRPr="00733E36" w:rsidRDefault="00864927" w:rsidP="00864927">
            <w:pPr>
              <w:spacing w:after="0"/>
              <w:rPr>
                <w:rFonts w:eastAsia="Times"/>
                <w:noProof/>
                <w:sz w:val="22"/>
                <w:szCs w:val="22"/>
              </w:rPr>
            </w:pPr>
          </w:p>
          <w:p w14:paraId="01E6FA60" w14:textId="77777777" w:rsidR="00864927" w:rsidRPr="00733E36" w:rsidRDefault="00681FDD" w:rsidP="00864927">
            <w:pPr>
              <w:spacing w:after="0"/>
              <w:rPr>
                <w:rFonts w:eastAsia="Times"/>
                <w:noProof/>
                <w:sz w:val="22"/>
                <w:szCs w:val="22"/>
              </w:rPr>
            </w:pPr>
            <w:hyperlink r:id="rId17" w:history="1">
              <w:r w:rsidR="00864927" w:rsidRPr="00733E36">
                <w:rPr>
                  <w:rStyle w:val="Hyperlink"/>
                  <w:rFonts w:eastAsia="Times"/>
                  <w:noProof/>
                  <w:sz w:val="22"/>
                  <w:szCs w:val="22"/>
                </w:rPr>
                <w:t>Chris.judge@mottmac.com</w:t>
              </w:r>
            </w:hyperlink>
            <w:r w:rsidR="00864927" w:rsidRPr="00733E36">
              <w:rPr>
                <w:rFonts w:eastAsia="Times"/>
                <w:noProof/>
                <w:sz w:val="22"/>
                <w:szCs w:val="22"/>
              </w:rPr>
              <w:t xml:space="preserve"> </w:t>
            </w:r>
          </w:p>
          <w:p w14:paraId="151FF252" w14:textId="77777777" w:rsidR="00864927" w:rsidRPr="00733E36" w:rsidRDefault="00864927" w:rsidP="008058CA">
            <w:pPr>
              <w:spacing w:after="0"/>
              <w:rPr>
                <w:rFonts w:eastAsia="Times"/>
                <w:noProof/>
                <w:sz w:val="22"/>
                <w:szCs w:val="22"/>
                <w:lang w:val="en-US"/>
              </w:rPr>
            </w:pPr>
          </w:p>
        </w:tc>
        <w:tc>
          <w:tcPr>
            <w:tcW w:w="1779" w:type="dxa"/>
            <w:tcBorders>
              <w:top w:val="single" w:sz="4" w:space="0" w:color="000000"/>
              <w:left w:val="single" w:sz="4" w:space="0" w:color="000000"/>
              <w:bottom w:val="single" w:sz="4" w:space="0" w:color="000000"/>
              <w:right w:val="nil"/>
            </w:tcBorders>
          </w:tcPr>
          <w:p w14:paraId="059FE52C" w14:textId="77777777" w:rsidR="00864927" w:rsidRPr="00742ABE" w:rsidRDefault="00864927" w:rsidP="008058CA">
            <w:pPr>
              <w:jc w:val="center"/>
              <w:rPr>
                <w:rFonts w:cstheme="minorBidi"/>
                <w:sz w:val="22"/>
              </w:rPr>
            </w:pPr>
            <w:r w:rsidRPr="00742ABE">
              <w:rPr>
                <w:rFonts w:cstheme="minorBidi"/>
                <w:sz w:val="22"/>
              </w:rPr>
              <w:t>Model Auditor</w:t>
            </w:r>
          </w:p>
        </w:tc>
        <w:tc>
          <w:tcPr>
            <w:tcW w:w="6519" w:type="dxa"/>
            <w:tcBorders>
              <w:top w:val="single" w:sz="4" w:space="0" w:color="000000"/>
              <w:left w:val="single" w:sz="4" w:space="0" w:color="000000"/>
              <w:bottom w:val="single" w:sz="4" w:space="0" w:color="000000"/>
              <w:right w:val="single" w:sz="4" w:space="0" w:color="000000"/>
            </w:tcBorders>
          </w:tcPr>
          <w:p w14:paraId="622787FF" w14:textId="77777777" w:rsidR="00864927" w:rsidRPr="00742ABE" w:rsidRDefault="00864927" w:rsidP="008058CA">
            <w:pPr>
              <w:rPr>
                <w:rFonts w:eastAsia="Times"/>
                <w:b/>
                <w:noProof/>
                <w:sz w:val="22"/>
                <w:szCs w:val="22"/>
                <w:lang w:val="en-US"/>
              </w:rPr>
            </w:pPr>
            <w:r w:rsidRPr="00742ABE">
              <w:rPr>
                <w:rFonts w:eastAsia="Times"/>
                <w:b/>
                <w:noProof/>
                <w:sz w:val="22"/>
                <w:szCs w:val="22"/>
                <w:lang w:val="en-US"/>
              </w:rPr>
              <w:t xml:space="preserve">Audit of East Midlands Franchise Bid Comparator Model (Performance). </w:t>
            </w:r>
            <w:r w:rsidRPr="00742ABE">
              <w:rPr>
                <w:rFonts w:eastAsia="Times"/>
                <w:noProof/>
                <w:sz w:val="22"/>
                <w:szCs w:val="22"/>
                <w:lang w:val="en-US"/>
              </w:rPr>
              <w:t>For details please see the project immediately below this one.</w:t>
            </w:r>
          </w:p>
        </w:tc>
      </w:tr>
      <w:tr w:rsidR="008058CA" w:rsidRPr="00742ABE" w14:paraId="17172B82" w14:textId="77777777" w:rsidTr="008A77F6">
        <w:tc>
          <w:tcPr>
            <w:tcW w:w="1141" w:type="dxa"/>
            <w:tcBorders>
              <w:top w:val="single" w:sz="4" w:space="0" w:color="000000"/>
              <w:left w:val="single" w:sz="4" w:space="0" w:color="000000"/>
              <w:bottom w:val="single" w:sz="4" w:space="0" w:color="000000"/>
              <w:right w:val="nil"/>
            </w:tcBorders>
          </w:tcPr>
          <w:p w14:paraId="0E1E16B0" w14:textId="77777777" w:rsidR="008058CA" w:rsidRPr="00742ABE" w:rsidRDefault="008058CA" w:rsidP="008058CA">
            <w:pPr>
              <w:rPr>
                <w:rFonts w:cstheme="minorBidi"/>
                <w:sz w:val="22"/>
              </w:rPr>
            </w:pPr>
            <w:r w:rsidRPr="00742ABE">
              <w:rPr>
                <w:rFonts w:cstheme="minorBidi"/>
                <w:sz w:val="22"/>
              </w:rPr>
              <w:t>07/15- 02/16</w:t>
            </w:r>
          </w:p>
        </w:tc>
        <w:tc>
          <w:tcPr>
            <w:tcW w:w="2574" w:type="dxa"/>
            <w:tcBorders>
              <w:top w:val="single" w:sz="4" w:space="0" w:color="000000"/>
              <w:left w:val="single" w:sz="4" w:space="0" w:color="000000"/>
              <w:bottom w:val="single" w:sz="4" w:space="0" w:color="000000"/>
              <w:right w:val="nil"/>
            </w:tcBorders>
          </w:tcPr>
          <w:p w14:paraId="33591922" w14:textId="77777777" w:rsidR="008058CA" w:rsidRPr="00742ABE" w:rsidRDefault="008058CA" w:rsidP="008058CA">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7C25F3DB" w14:textId="77777777" w:rsidR="008058CA" w:rsidRPr="00733E36" w:rsidRDefault="008058CA" w:rsidP="008058CA">
            <w:pPr>
              <w:spacing w:after="0"/>
              <w:rPr>
                <w:rFonts w:eastAsia="Times"/>
                <w:noProof/>
                <w:sz w:val="22"/>
                <w:szCs w:val="22"/>
                <w:lang w:val="en-US"/>
              </w:rPr>
            </w:pPr>
            <w:r w:rsidRPr="00733E36">
              <w:rPr>
                <w:rFonts w:eastAsia="Times"/>
                <w:noProof/>
                <w:sz w:val="22"/>
                <w:szCs w:val="22"/>
                <w:lang w:val="en-US"/>
              </w:rPr>
              <w:t>Mott MacDonald and DfT</w:t>
            </w:r>
          </w:p>
          <w:p w14:paraId="570915D6" w14:textId="77777777" w:rsidR="008058CA" w:rsidRPr="00733E36" w:rsidRDefault="008058CA" w:rsidP="008058CA">
            <w:pPr>
              <w:spacing w:after="0"/>
              <w:rPr>
                <w:rFonts w:eastAsia="Times"/>
                <w:noProof/>
                <w:sz w:val="22"/>
                <w:szCs w:val="22"/>
              </w:rPr>
            </w:pPr>
            <w:r w:rsidRPr="00733E36">
              <w:rPr>
                <w:rFonts w:eastAsia="Times"/>
                <w:noProof/>
                <w:sz w:val="22"/>
                <w:szCs w:val="22"/>
              </w:rPr>
              <w:t>Jon Crockett</w:t>
            </w:r>
          </w:p>
          <w:p w14:paraId="1297A78F" w14:textId="77777777" w:rsidR="008058CA" w:rsidRPr="00733E36" w:rsidRDefault="00681FDD" w:rsidP="008058CA">
            <w:pPr>
              <w:spacing w:after="0"/>
              <w:rPr>
                <w:rFonts w:eastAsia="Times"/>
                <w:noProof/>
                <w:sz w:val="22"/>
                <w:szCs w:val="22"/>
              </w:rPr>
            </w:pPr>
            <w:hyperlink r:id="rId18" w:history="1">
              <w:r w:rsidR="008058CA" w:rsidRPr="00733E36">
                <w:rPr>
                  <w:rStyle w:val="Hyperlink"/>
                  <w:rFonts w:eastAsia="Times"/>
                  <w:noProof/>
                  <w:sz w:val="22"/>
                  <w:szCs w:val="22"/>
                </w:rPr>
                <w:t>jon.crockett@mottmac.com</w:t>
              </w:r>
            </w:hyperlink>
            <w:r w:rsidR="008058CA" w:rsidRPr="00733E36">
              <w:rPr>
                <w:rFonts w:eastAsia="Times"/>
                <w:noProof/>
                <w:sz w:val="22"/>
                <w:szCs w:val="22"/>
              </w:rPr>
              <w:t xml:space="preserve"> </w:t>
            </w:r>
          </w:p>
        </w:tc>
        <w:tc>
          <w:tcPr>
            <w:tcW w:w="1779" w:type="dxa"/>
            <w:tcBorders>
              <w:top w:val="single" w:sz="4" w:space="0" w:color="000000"/>
              <w:left w:val="single" w:sz="4" w:space="0" w:color="000000"/>
              <w:bottom w:val="single" w:sz="4" w:space="0" w:color="000000"/>
              <w:right w:val="nil"/>
            </w:tcBorders>
          </w:tcPr>
          <w:p w14:paraId="5F03D33E" w14:textId="77777777" w:rsidR="008058CA" w:rsidRPr="00742ABE" w:rsidRDefault="008058CA" w:rsidP="008058CA">
            <w:pPr>
              <w:jc w:val="center"/>
              <w:rPr>
                <w:rFonts w:cstheme="minorBidi"/>
                <w:sz w:val="22"/>
              </w:rPr>
            </w:pPr>
            <w:r w:rsidRPr="00742ABE">
              <w:rPr>
                <w:rFonts w:cstheme="minorBidi"/>
                <w:sz w:val="22"/>
              </w:rPr>
              <w:t>Model Auditor</w:t>
            </w:r>
          </w:p>
        </w:tc>
        <w:tc>
          <w:tcPr>
            <w:tcW w:w="6519" w:type="dxa"/>
            <w:tcBorders>
              <w:top w:val="single" w:sz="4" w:space="0" w:color="000000"/>
              <w:left w:val="single" w:sz="4" w:space="0" w:color="000000"/>
              <w:bottom w:val="single" w:sz="4" w:space="0" w:color="000000"/>
              <w:right w:val="single" w:sz="4" w:space="0" w:color="000000"/>
            </w:tcBorders>
          </w:tcPr>
          <w:p w14:paraId="30CBD781" w14:textId="77777777" w:rsidR="008058CA" w:rsidRPr="00742ABE" w:rsidRDefault="008058CA" w:rsidP="008058CA">
            <w:pPr>
              <w:rPr>
                <w:rFonts w:eastAsia="Times"/>
                <w:b/>
                <w:noProof/>
                <w:sz w:val="22"/>
                <w:szCs w:val="22"/>
              </w:rPr>
            </w:pPr>
            <w:r w:rsidRPr="00742ABE">
              <w:rPr>
                <w:rFonts w:eastAsia="Times"/>
                <w:b/>
                <w:noProof/>
                <w:sz w:val="22"/>
                <w:szCs w:val="22"/>
                <w:lang w:val="en-US"/>
              </w:rPr>
              <w:t xml:space="preserve">Audit of West Coast Franchise Bid Comparator Model (Performance). </w:t>
            </w:r>
            <w:r w:rsidRPr="00742ABE">
              <w:rPr>
                <w:rFonts w:eastAsia="Times"/>
                <w:noProof/>
                <w:sz w:val="22"/>
                <w:szCs w:val="22"/>
                <w:lang w:val="en-US"/>
              </w:rPr>
              <w:t xml:space="preserve">A rail operator’s performance has a dual impact on income under the British rail franchise system: through a mechanism known as Schedule 8, which reward or penalizes operators based on the performance of operators and the infrastructure provider and also as a factor which influences demand. My involvement was to assess the logic and structure of the performance model and to validate or otherwise the assumptions and statistical analysis used in the development of this model. </w:t>
            </w:r>
          </w:p>
        </w:tc>
      </w:tr>
      <w:tr w:rsidR="00A26D0C" w:rsidRPr="00742ABE" w14:paraId="429B6452" w14:textId="77777777" w:rsidTr="008A77F6">
        <w:tc>
          <w:tcPr>
            <w:tcW w:w="1141" w:type="dxa"/>
            <w:tcBorders>
              <w:top w:val="single" w:sz="4" w:space="0" w:color="000000"/>
              <w:left w:val="single" w:sz="4" w:space="0" w:color="000000"/>
              <w:bottom w:val="single" w:sz="4" w:space="0" w:color="000000"/>
              <w:right w:val="nil"/>
            </w:tcBorders>
          </w:tcPr>
          <w:p w14:paraId="6EECE42E" w14:textId="77777777" w:rsidR="00A26D0C" w:rsidRPr="00742ABE" w:rsidRDefault="00A43DFC" w:rsidP="00F20BA9">
            <w:pPr>
              <w:rPr>
                <w:rFonts w:cstheme="minorBidi"/>
                <w:sz w:val="22"/>
              </w:rPr>
            </w:pPr>
            <w:r w:rsidRPr="00742ABE">
              <w:rPr>
                <w:rFonts w:cstheme="minorBidi"/>
                <w:sz w:val="22"/>
              </w:rPr>
              <w:t>11/2015</w:t>
            </w:r>
          </w:p>
        </w:tc>
        <w:tc>
          <w:tcPr>
            <w:tcW w:w="2574" w:type="dxa"/>
            <w:tcBorders>
              <w:top w:val="single" w:sz="4" w:space="0" w:color="000000"/>
              <w:left w:val="single" w:sz="4" w:space="0" w:color="000000"/>
              <w:bottom w:val="single" w:sz="4" w:space="0" w:color="000000"/>
              <w:right w:val="nil"/>
            </w:tcBorders>
          </w:tcPr>
          <w:p w14:paraId="10FA9D45" w14:textId="77777777" w:rsidR="00A26D0C" w:rsidRPr="00742ABE" w:rsidRDefault="00A26D0C" w:rsidP="00302EDB">
            <w:pPr>
              <w:rPr>
                <w:rFonts w:cstheme="minorBidi"/>
                <w:sz w:val="22"/>
              </w:rPr>
            </w:pPr>
            <w:r w:rsidRPr="00742ABE">
              <w:rPr>
                <w:rFonts w:cstheme="minorBidi"/>
                <w:sz w:val="22"/>
              </w:rPr>
              <w:t>Malawi</w:t>
            </w:r>
          </w:p>
        </w:tc>
        <w:tc>
          <w:tcPr>
            <w:tcW w:w="3691" w:type="dxa"/>
            <w:tcBorders>
              <w:top w:val="single" w:sz="4" w:space="0" w:color="000000"/>
              <w:left w:val="single" w:sz="4" w:space="0" w:color="000000"/>
              <w:bottom w:val="single" w:sz="4" w:space="0" w:color="000000"/>
              <w:right w:val="nil"/>
            </w:tcBorders>
          </w:tcPr>
          <w:p w14:paraId="79700A8C" w14:textId="77777777" w:rsidR="00A26D0C" w:rsidRPr="00733E36" w:rsidRDefault="00A26D0C" w:rsidP="000760FD">
            <w:pPr>
              <w:spacing w:after="0"/>
              <w:rPr>
                <w:rFonts w:cstheme="minorBidi"/>
                <w:sz w:val="22"/>
                <w:szCs w:val="22"/>
              </w:rPr>
            </w:pPr>
            <w:r w:rsidRPr="00733E36">
              <w:rPr>
                <w:rFonts w:cstheme="minorBidi"/>
                <w:sz w:val="22"/>
                <w:szCs w:val="22"/>
              </w:rPr>
              <w:t>Nigel Penfold, IMC Worldwide</w:t>
            </w:r>
          </w:p>
          <w:p w14:paraId="5A519CB0" w14:textId="77777777" w:rsidR="00A26D0C" w:rsidRPr="00733E36" w:rsidRDefault="00681FDD" w:rsidP="000760FD">
            <w:pPr>
              <w:spacing w:after="0"/>
              <w:rPr>
                <w:rFonts w:cstheme="minorBidi"/>
                <w:sz w:val="22"/>
                <w:szCs w:val="22"/>
              </w:rPr>
            </w:pPr>
            <w:hyperlink r:id="rId19" w:history="1">
              <w:r w:rsidR="00A26D0C" w:rsidRPr="00733E36">
                <w:rPr>
                  <w:rStyle w:val="Hyperlink"/>
                  <w:rFonts w:cstheme="minorBidi"/>
                  <w:sz w:val="22"/>
                  <w:szCs w:val="22"/>
                </w:rPr>
                <w:t>Nigel.penfold@imcworldwide.com</w:t>
              </w:r>
            </w:hyperlink>
            <w:r w:rsidR="00A26D0C" w:rsidRPr="00733E36">
              <w:rPr>
                <w:rFonts w:cstheme="minorBidi"/>
                <w:sz w:val="22"/>
                <w:szCs w:val="22"/>
              </w:rPr>
              <w:t xml:space="preserve"> </w:t>
            </w:r>
          </w:p>
          <w:p w14:paraId="07F4E149" w14:textId="77777777" w:rsidR="00A26D0C" w:rsidRPr="00733E36" w:rsidRDefault="00A26D0C" w:rsidP="000760FD">
            <w:pPr>
              <w:spacing w:after="0"/>
              <w:rPr>
                <w:rFonts w:cstheme="minorBidi"/>
                <w:sz w:val="22"/>
                <w:szCs w:val="22"/>
              </w:rPr>
            </w:pPr>
          </w:p>
        </w:tc>
        <w:tc>
          <w:tcPr>
            <w:tcW w:w="1779" w:type="dxa"/>
            <w:tcBorders>
              <w:top w:val="single" w:sz="4" w:space="0" w:color="000000"/>
              <w:left w:val="single" w:sz="4" w:space="0" w:color="000000"/>
              <w:bottom w:val="single" w:sz="4" w:space="0" w:color="000000"/>
              <w:right w:val="nil"/>
            </w:tcBorders>
          </w:tcPr>
          <w:p w14:paraId="58735CB9" w14:textId="77777777" w:rsidR="00A26D0C" w:rsidRPr="00742ABE" w:rsidRDefault="00A26D0C" w:rsidP="00302EDB">
            <w:pPr>
              <w:jc w:val="center"/>
              <w:rPr>
                <w:rFonts w:cstheme="minorBidi"/>
                <w:sz w:val="22"/>
              </w:rPr>
            </w:pPr>
            <w:r w:rsidRPr="00742ABE">
              <w:rPr>
                <w:rFonts w:cstheme="minorBidi"/>
                <w:sz w:val="22"/>
              </w:rPr>
              <w:t>Risk Analyst</w:t>
            </w:r>
          </w:p>
        </w:tc>
        <w:tc>
          <w:tcPr>
            <w:tcW w:w="6519" w:type="dxa"/>
            <w:tcBorders>
              <w:top w:val="single" w:sz="4" w:space="0" w:color="000000"/>
              <w:left w:val="single" w:sz="4" w:space="0" w:color="000000"/>
              <w:bottom w:val="single" w:sz="4" w:space="0" w:color="000000"/>
              <w:right w:val="single" w:sz="4" w:space="0" w:color="000000"/>
            </w:tcBorders>
          </w:tcPr>
          <w:p w14:paraId="5CB90FAE" w14:textId="77777777" w:rsidR="00A26D0C" w:rsidRPr="00742ABE" w:rsidRDefault="00202461" w:rsidP="000A3B4A">
            <w:pPr>
              <w:rPr>
                <w:rFonts w:eastAsia="Times"/>
                <w:noProof/>
                <w:sz w:val="22"/>
                <w:szCs w:val="22"/>
                <w:lang w:val="en-US"/>
              </w:rPr>
            </w:pPr>
            <w:r w:rsidRPr="00742ABE">
              <w:rPr>
                <w:rFonts w:eastAsia="Times"/>
                <w:b/>
                <w:noProof/>
                <w:sz w:val="22"/>
                <w:szCs w:val="22"/>
                <w:lang w:val="en-US"/>
              </w:rPr>
              <w:t>Risk Assessment</w:t>
            </w:r>
            <w:r w:rsidRPr="00742ABE">
              <w:rPr>
                <w:rFonts w:eastAsia="Times"/>
                <w:noProof/>
                <w:sz w:val="22"/>
                <w:szCs w:val="22"/>
                <w:lang w:val="en-US"/>
              </w:rPr>
              <w:t xml:space="preserve">: </w:t>
            </w:r>
            <w:r w:rsidR="00A26D0C" w:rsidRPr="00742ABE">
              <w:rPr>
                <w:rFonts w:eastAsia="Times"/>
                <w:noProof/>
                <w:sz w:val="22"/>
                <w:szCs w:val="22"/>
                <w:lang w:val="en-US"/>
              </w:rPr>
              <w:t xml:space="preserve">The Government of Malawi was invited to to be involved in a transfer of risk for the Nacala Railway project (op.cit.) and assume guarantees for loans to develop the project. My role was to assess and quantify these risks and determine what compensation the Government would require to assume these risks.  </w:t>
            </w:r>
          </w:p>
        </w:tc>
      </w:tr>
      <w:tr w:rsidR="000760FD" w:rsidRPr="00742ABE" w14:paraId="37B0D885" w14:textId="77777777" w:rsidTr="008A77F6">
        <w:tc>
          <w:tcPr>
            <w:tcW w:w="1141" w:type="dxa"/>
            <w:tcBorders>
              <w:top w:val="single" w:sz="4" w:space="0" w:color="000000"/>
              <w:left w:val="single" w:sz="4" w:space="0" w:color="000000"/>
              <w:bottom w:val="single" w:sz="4" w:space="0" w:color="000000"/>
              <w:right w:val="nil"/>
            </w:tcBorders>
          </w:tcPr>
          <w:p w14:paraId="5E647D05" w14:textId="77777777" w:rsidR="000760FD" w:rsidRPr="00742ABE" w:rsidRDefault="000A11B5" w:rsidP="00F20BA9">
            <w:pPr>
              <w:rPr>
                <w:rFonts w:cstheme="minorBidi"/>
                <w:sz w:val="22"/>
              </w:rPr>
            </w:pPr>
            <w:r w:rsidRPr="00742ABE">
              <w:rPr>
                <w:rFonts w:cstheme="minorBidi"/>
                <w:sz w:val="22"/>
              </w:rPr>
              <w:t>09/15-</w:t>
            </w:r>
          </w:p>
          <w:p w14:paraId="501D23D9" w14:textId="77777777" w:rsidR="001C51BA" w:rsidRPr="00742ABE" w:rsidRDefault="001C51BA" w:rsidP="00F20BA9">
            <w:pPr>
              <w:rPr>
                <w:rFonts w:cstheme="minorBidi"/>
                <w:sz w:val="22"/>
              </w:rPr>
            </w:pPr>
          </w:p>
        </w:tc>
        <w:tc>
          <w:tcPr>
            <w:tcW w:w="2574" w:type="dxa"/>
            <w:tcBorders>
              <w:top w:val="single" w:sz="4" w:space="0" w:color="000000"/>
              <w:left w:val="single" w:sz="4" w:space="0" w:color="000000"/>
              <w:bottom w:val="single" w:sz="4" w:space="0" w:color="000000"/>
              <w:right w:val="nil"/>
            </w:tcBorders>
          </w:tcPr>
          <w:p w14:paraId="08F51F6A" w14:textId="77777777" w:rsidR="000760FD" w:rsidRPr="00742ABE" w:rsidRDefault="000760FD" w:rsidP="00302EDB">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3EC2E858" w14:textId="77777777" w:rsidR="000760FD" w:rsidRPr="00733E36" w:rsidRDefault="000760FD" w:rsidP="000760FD">
            <w:pPr>
              <w:spacing w:after="0"/>
              <w:rPr>
                <w:rFonts w:cstheme="minorBidi"/>
                <w:sz w:val="22"/>
                <w:szCs w:val="22"/>
              </w:rPr>
            </w:pPr>
            <w:r w:rsidRPr="00733E36">
              <w:rPr>
                <w:rFonts w:cstheme="minorBidi"/>
                <w:sz w:val="22"/>
                <w:szCs w:val="22"/>
              </w:rPr>
              <w:t xml:space="preserve">(Bernd </w:t>
            </w:r>
            <w:r w:rsidR="001C51BA" w:rsidRPr="00733E36">
              <w:rPr>
                <w:rFonts w:cstheme="minorBidi"/>
                <w:sz w:val="22"/>
                <w:szCs w:val="22"/>
              </w:rPr>
              <w:t>Brunnengraeber</w:t>
            </w:r>
            <w:r w:rsidRPr="00733E36">
              <w:rPr>
                <w:rFonts w:cstheme="minorBidi"/>
                <w:sz w:val="22"/>
                <w:szCs w:val="22"/>
              </w:rPr>
              <w:t>, Project Co-ordinator</w:t>
            </w:r>
          </w:p>
          <w:p w14:paraId="565852B5" w14:textId="77777777" w:rsidR="000760FD" w:rsidRPr="00733E36" w:rsidRDefault="00681FDD" w:rsidP="000760FD">
            <w:pPr>
              <w:spacing w:after="0"/>
              <w:rPr>
                <w:rFonts w:cstheme="minorBidi"/>
                <w:sz w:val="22"/>
                <w:szCs w:val="22"/>
              </w:rPr>
            </w:pPr>
            <w:hyperlink r:id="rId20" w:history="1">
              <w:r w:rsidR="000760FD" w:rsidRPr="00733E36">
                <w:rPr>
                  <w:rStyle w:val="Hyperlink"/>
                  <w:rFonts w:cstheme="minorBidi"/>
                  <w:sz w:val="22"/>
                  <w:szCs w:val="22"/>
                </w:rPr>
                <w:t>Bernd.Brunnengraeber@gopa.de</w:t>
              </w:r>
            </w:hyperlink>
            <w:r w:rsidR="000760FD" w:rsidRPr="00733E36">
              <w:rPr>
                <w:rFonts w:cstheme="minorBidi"/>
                <w:sz w:val="22"/>
                <w:szCs w:val="22"/>
              </w:rPr>
              <w:t xml:space="preserve">  </w:t>
            </w:r>
          </w:p>
          <w:p w14:paraId="1569C252" w14:textId="77777777" w:rsidR="00DD39E8" w:rsidRPr="00733E36" w:rsidRDefault="00DD39E8" w:rsidP="000760FD">
            <w:pPr>
              <w:spacing w:after="0"/>
              <w:rPr>
                <w:rFonts w:eastAsia="Times"/>
                <w:noProof/>
                <w:sz w:val="22"/>
                <w:szCs w:val="22"/>
                <w:lang w:val="en-US"/>
              </w:rPr>
            </w:pPr>
          </w:p>
          <w:p w14:paraId="15509218" w14:textId="77777777" w:rsidR="00DD39E8" w:rsidRPr="00733E36" w:rsidRDefault="00DD39E8" w:rsidP="000760FD">
            <w:pPr>
              <w:spacing w:after="0"/>
              <w:rPr>
                <w:rFonts w:eastAsia="Times"/>
                <w:noProof/>
                <w:sz w:val="22"/>
                <w:szCs w:val="22"/>
                <w:lang w:val="en-US"/>
              </w:rPr>
            </w:pPr>
          </w:p>
        </w:tc>
        <w:tc>
          <w:tcPr>
            <w:tcW w:w="1779" w:type="dxa"/>
            <w:tcBorders>
              <w:top w:val="single" w:sz="4" w:space="0" w:color="000000"/>
              <w:left w:val="single" w:sz="4" w:space="0" w:color="000000"/>
              <w:bottom w:val="single" w:sz="4" w:space="0" w:color="000000"/>
              <w:right w:val="nil"/>
            </w:tcBorders>
          </w:tcPr>
          <w:p w14:paraId="4F014F13" w14:textId="77777777" w:rsidR="000760FD" w:rsidRPr="00742ABE" w:rsidRDefault="000760FD" w:rsidP="00302EDB">
            <w:pPr>
              <w:jc w:val="center"/>
              <w:rPr>
                <w:rFonts w:cstheme="minorBidi"/>
                <w:sz w:val="22"/>
              </w:rPr>
            </w:pPr>
            <w:r w:rsidRPr="00742ABE">
              <w:rPr>
                <w:rFonts w:cstheme="minorBidi"/>
                <w:sz w:val="22"/>
              </w:rPr>
              <w:t>Infrastructure Economist</w:t>
            </w:r>
          </w:p>
        </w:tc>
        <w:tc>
          <w:tcPr>
            <w:tcW w:w="6519" w:type="dxa"/>
            <w:tcBorders>
              <w:top w:val="single" w:sz="4" w:space="0" w:color="000000"/>
              <w:left w:val="single" w:sz="4" w:space="0" w:color="000000"/>
              <w:bottom w:val="single" w:sz="4" w:space="0" w:color="000000"/>
              <w:right w:val="single" w:sz="4" w:space="0" w:color="000000"/>
            </w:tcBorders>
          </w:tcPr>
          <w:p w14:paraId="00437A20" w14:textId="77777777" w:rsidR="00474B3E" w:rsidRPr="00742ABE" w:rsidRDefault="000760FD" w:rsidP="00474B3E">
            <w:pPr>
              <w:rPr>
                <w:rFonts w:eastAsia="Times"/>
                <w:noProof/>
                <w:sz w:val="22"/>
                <w:szCs w:val="22"/>
                <w:lang w:val="en-US"/>
              </w:rPr>
            </w:pPr>
            <w:r w:rsidRPr="00742ABE">
              <w:rPr>
                <w:rFonts w:eastAsia="Times"/>
                <w:b/>
                <w:noProof/>
                <w:sz w:val="22"/>
                <w:szCs w:val="22"/>
                <w:lang w:val="en-US"/>
              </w:rPr>
              <w:t xml:space="preserve">Cost-Benefit Analysis. </w:t>
            </w:r>
            <w:r w:rsidRPr="00742ABE">
              <w:rPr>
                <w:rFonts w:eastAsia="Times"/>
                <w:noProof/>
                <w:sz w:val="22"/>
                <w:szCs w:val="22"/>
                <w:lang w:val="en-US"/>
              </w:rPr>
              <w:t>This project involve</w:t>
            </w:r>
            <w:r w:rsidR="00474B3E" w:rsidRPr="00742ABE">
              <w:rPr>
                <w:rFonts w:eastAsia="Times"/>
                <w:noProof/>
                <w:sz w:val="22"/>
                <w:szCs w:val="22"/>
                <w:lang w:val="en-US"/>
              </w:rPr>
              <w:t>s</w:t>
            </w:r>
            <w:r w:rsidRPr="00742ABE">
              <w:rPr>
                <w:rFonts w:eastAsia="Times"/>
                <w:noProof/>
                <w:sz w:val="22"/>
                <w:szCs w:val="22"/>
                <w:lang w:val="en-US"/>
              </w:rPr>
              <w:t xml:space="preserve"> intermittent assessment of several projects in Afghanistan, covering </w:t>
            </w:r>
            <w:r w:rsidR="008058CA" w:rsidRPr="00742ABE">
              <w:rPr>
                <w:rFonts w:eastAsia="Times"/>
                <w:noProof/>
                <w:sz w:val="22"/>
                <w:szCs w:val="22"/>
                <w:lang w:val="en-US"/>
              </w:rPr>
              <w:t xml:space="preserve">road </w:t>
            </w:r>
            <w:r w:rsidRPr="00742ABE">
              <w:rPr>
                <w:rFonts w:eastAsia="Times"/>
                <w:noProof/>
                <w:sz w:val="22"/>
                <w:szCs w:val="22"/>
                <w:lang w:val="en-US"/>
              </w:rPr>
              <w:t>transport pr</w:t>
            </w:r>
            <w:r w:rsidR="008058CA" w:rsidRPr="00742ABE">
              <w:rPr>
                <w:rFonts w:eastAsia="Times"/>
                <w:noProof/>
                <w:sz w:val="22"/>
                <w:szCs w:val="22"/>
                <w:lang w:val="en-US"/>
              </w:rPr>
              <w:t>o</w:t>
            </w:r>
            <w:r w:rsidRPr="00742ABE">
              <w:rPr>
                <w:rFonts w:eastAsia="Times"/>
                <w:noProof/>
                <w:sz w:val="22"/>
                <w:szCs w:val="22"/>
                <w:lang w:val="en-US"/>
              </w:rPr>
              <w:t xml:space="preserve">jects </w:t>
            </w:r>
            <w:r w:rsidR="008058CA" w:rsidRPr="00742ABE">
              <w:rPr>
                <w:rFonts w:eastAsia="Times"/>
                <w:noProof/>
                <w:sz w:val="22"/>
                <w:szCs w:val="22"/>
                <w:lang w:val="en-US"/>
              </w:rPr>
              <w:t>in the country</w:t>
            </w:r>
            <w:r w:rsidRPr="00742ABE">
              <w:rPr>
                <w:rFonts w:eastAsia="Times"/>
                <w:noProof/>
                <w:sz w:val="22"/>
                <w:szCs w:val="22"/>
                <w:lang w:val="en-US"/>
              </w:rPr>
              <w:t xml:space="preserve">. </w:t>
            </w:r>
            <w:r w:rsidR="00474B3E" w:rsidRPr="00742ABE">
              <w:rPr>
                <w:rFonts w:eastAsia="Times"/>
                <w:noProof/>
                <w:sz w:val="22"/>
                <w:szCs w:val="22"/>
                <w:lang w:val="en-US"/>
              </w:rPr>
              <w:t>The CBA took RED Model outputs and checked consistency within and between projects. Benefits were also benchmarked against global good practice, for example the weight in traffic counts to be assigned to specific vehicle types. The projects covered were Mazar-Sholgara; Dasht-e-Shor; Amiri Town; and Aybak Town.</w:t>
            </w:r>
          </w:p>
        </w:tc>
      </w:tr>
      <w:tr w:rsidR="00802F13" w:rsidRPr="00742ABE" w14:paraId="322669ED" w14:textId="77777777" w:rsidTr="008A77F6">
        <w:tc>
          <w:tcPr>
            <w:tcW w:w="1141" w:type="dxa"/>
            <w:tcBorders>
              <w:top w:val="single" w:sz="4" w:space="0" w:color="000000"/>
              <w:left w:val="single" w:sz="4" w:space="0" w:color="000000"/>
              <w:bottom w:val="single" w:sz="4" w:space="0" w:color="000000"/>
              <w:right w:val="nil"/>
            </w:tcBorders>
          </w:tcPr>
          <w:p w14:paraId="166F3751" w14:textId="77777777" w:rsidR="00802F13" w:rsidRPr="00742ABE" w:rsidRDefault="00802F13" w:rsidP="00F20BA9">
            <w:pPr>
              <w:rPr>
                <w:rFonts w:cstheme="minorBidi"/>
                <w:sz w:val="22"/>
              </w:rPr>
            </w:pPr>
            <w:r w:rsidRPr="00742ABE">
              <w:rPr>
                <w:rFonts w:cstheme="minorBidi"/>
                <w:sz w:val="22"/>
              </w:rPr>
              <w:t>03/15-04/15</w:t>
            </w:r>
          </w:p>
        </w:tc>
        <w:tc>
          <w:tcPr>
            <w:tcW w:w="2574" w:type="dxa"/>
            <w:tcBorders>
              <w:top w:val="single" w:sz="4" w:space="0" w:color="000000"/>
              <w:left w:val="single" w:sz="4" w:space="0" w:color="000000"/>
              <w:bottom w:val="single" w:sz="4" w:space="0" w:color="000000"/>
              <w:right w:val="nil"/>
            </w:tcBorders>
          </w:tcPr>
          <w:p w14:paraId="43A9EDDA" w14:textId="77777777" w:rsidR="00802F13" w:rsidRPr="00742ABE" w:rsidRDefault="00802F13" w:rsidP="00302EDB">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69168C59" w14:textId="77777777" w:rsidR="00802F13" w:rsidRPr="00733E36" w:rsidRDefault="00802F13" w:rsidP="00802F13">
            <w:pPr>
              <w:spacing w:after="0"/>
              <w:rPr>
                <w:rFonts w:eastAsia="Times"/>
                <w:noProof/>
                <w:sz w:val="22"/>
                <w:szCs w:val="22"/>
                <w:lang w:val="en-US"/>
              </w:rPr>
            </w:pPr>
            <w:r w:rsidRPr="00733E36">
              <w:rPr>
                <w:rFonts w:eastAsia="Times"/>
                <w:noProof/>
                <w:sz w:val="22"/>
                <w:szCs w:val="22"/>
                <w:lang w:val="en-US"/>
              </w:rPr>
              <w:t>Network Rail</w:t>
            </w:r>
          </w:p>
        </w:tc>
        <w:tc>
          <w:tcPr>
            <w:tcW w:w="1779" w:type="dxa"/>
            <w:tcBorders>
              <w:top w:val="single" w:sz="4" w:space="0" w:color="000000"/>
              <w:left w:val="single" w:sz="4" w:space="0" w:color="000000"/>
              <w:bottom w:val="single" w:sz="4" w:space="0" w:color="000000"/>
              <w:right w:val="nil"/>
            </w:tcBorders>
          </w:tcPr>
          <w:p w14:paraId="21132F77" w14:textId="77777777" w:rsidR="00802F13" w:rsidRPr="00742ABE" w:rsidRDefault="00802F13" w:rsidP="00302EDB">
            <w:pPr>
              <w:jc w:val="center"/>
              <w:rPr>
                <w:rFonts w:cstheme="minorBidi"/>
                <w:sz w:val="22"/>
              </w:rPr>
            </w:pPr>
            <w:r w:rsidRPr="00742ABE">
              <w:rPr>
                <w:rFonts w:cstheme="minorBidi"/>
                <w:sz w:val="22"/>
              </w:rPr>
              <w:t>Model Auditor</w:t>
            </w:r>
          </w:p>
        </w:tc>
        <w:tc>
          <w:tcPr>
            <w:tcW w:w="6519" w:type="dxa"/>
            <w:tcBorders>
              <w:top w:val="single" w:sz="4" w:space="0" w:color="000000"/>
              <w:left w:val="single" w:sz="4" w:space="0" w:color="000000"/>
              <w:bottom w:val="single" w:sz="4" w:space="0" w:color="000000"/>
              <w:right w:val="single" w:sz="4" w:space="0" w:color="000000"/>
            </w:tcBorders>
          </w:tcPr>
          <w:p w14:paraId="7810A8BE" w14:textId="77777777" w:rsidR="00802F13" w:rsidRPr="00742ABE" w:rsidRDefault="00802F13" w:rsidP="00802F13">
            <w:pPr>
              <w:rPr>
                <w:rFonts w:eastAsia="Times"/>
                <w:b/>
                <w:noProof/>
                <w:sz w:val="22"/>
                <w:szCs w:val="22"/>
              </w:rPr>
            </w:pPr>
            <w:r w:rsidRPr="00742ABE">
              <w:rPr>
                <w:b/>
                <w:sz w:val="22"/>
              </w:rPr>
              <w:t>Audit of Scotrail’s Revenue Model</w:t>
            </w:r>
            <w:r w:rsidRPr="00742ABE">
              <w:rPr>
                <w:sz w:val="22"/>
              </w:rPr>
              <w:t xml:space="preserve">: Prior to signing a partnership agreement between the infrastructure owner (NR) and the train operator </w:t>
            </w:r>
            <w:r w:rsidRPr="00742ABE">
              <w:rPr>
                <w:sz w:val="22"/>
              </w:rPr>
              <w:lastRenderedPageBreak/>
              <w:t>(Abellio), NR hired consultants to assess the financial risks of Abellio’s winning bid, including revenue, operating costs and hence overall contribution to the partnership. My</w:t>
            </w:r>
            <w:r w:rsidRPr="00742ABE">
              <w:rPr>
                <w:color w:val="000000"/>
                <w:sz w:val="22"/>
                <w:szCs w:val="22"/>
              </w:rPr>
              <w:t xml:space="preserve"> tasks included checking assumptions used in model development, determining minimum revenue streams </w:t>
            </w:r>
            <w:r w:rsidR="0044382A" w:rsidRPr="00742ABE">
              <w:rPr>
                <w:color w:val="000000"/>
                <w:sz w:val="22"/>
                <w:szCs w:val="22"/>
              </w:rPr>
              <w:t xml:space="preserve">by service group </w:t>
            </w:r>
            <w:r w:rsidRPr="00742ABE">
              <w:rPr>
                <w:color w:val="000000"/>
                <w:sz w:val="22"/>
                <w:szCs w:val="22"/>
              </w:rPr>
              <w:t>necessary to achieve viability and the application of Passenger Demand Forecasting Handbook assumptions used in the model and hence to assess the level of risk to which NR was likely to be exposed during the course of the partnership.</w:t>
            </w:r>
          </w:p>
        </w:tc>
      </w:tr>
      <w:tr w:rsidR="00000514" w:rsidRPr="00742ABE" w14:paraId="2F8156E0" w14:textId="77777777" w:rsidTr="008A77F6">
        <w:tc>
          <w:tcPr>
            <w:tcW w:w="1141" w:type="dxa"/>
            <w:tcBorders>
              <w:top w:val="single" w:sz="4" w:space="0" w:color="000000"/>
              <w:left w:val="single" w:sz="4" w:space="0" w:color="000000"/>
              <w:bottom w:val="single" w:sz="4" w:space="0" w:color="000000"/>
              <w:right w:val="nil"/>
            </w:tcBorders>
          </w:tcPr>
          <w:p w14:paraId="06BA67F7" w14:textId="77777777" w:rsidR="00000514" w:rsidRPr="00742ABE" w:rsidRDefault="00000514" w:rsidP="00F20BA9">
            <w:pPr>
              <w:rPr>
                <w:rFonts w:cstheme="minorBidi"/>
                <w:sz w:val="22"/>
              </w:rPr>
            </w:pPr>
            <w:r w:rsidRPr="00742ABE">
              <w:rPr>
                <w:rFonts w:cstheme="minorBidi"/>
                <w:sz w:val="22"/>
              </w:rPr>
              <w:lastRenderedPageBreak/>
              <w:t>02/15-03/15</w:t>
            </w:r>
          </w:p>
        </w:tc>
        <w:tc>
          <w:tcPr>
            <w:tcW w:w="2574" w:type="dxa"/>
            <w:tcBorders>
              <w:top w:val="single" w:sz="4" w:space="0" w:color="000000"/>
              <w:left w:val="single" w:sz="4" w:space="0" w:color="000000"/>
              <w:bottom w:val="single" w:sz="4" w:space="0" w:color="000000"/>
              <w:right w:val="nil"/>
            </w:tcBorders>
          </w:tcPr>
          <w:p w14:paraId="3833316B" w14:textId="77777777" w:rsidR="00000514" w:rsidRPr="00742ABE" w:rsidRDefault="00000514" w:rsidP="00302EDB">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1EFBA2AD" w14:textId="77777777" w:rsidR="00000514" w:rsidRPr="00742ABE" w:rsidRDefault="00000514" w:rsidP="00302EDB">
            <w:pPr>
              <w:spacing w:after="0"/>
              <w:rPr>
                <w:rFonts w:cstheme="minorBidi"/>
                <w:sz w:val="22"/>
                <w:szCs w:val="22"/>
              </w:rPr>
            </w:pPr>
            <w:r w:rsidRPr="00742ABE">
              <w:rPr>
                <w:rFonts w:eastAsia="Times"/>
                <w:noProof/>
                <w:sz w:val="22"/>
                <w:szCs w:val="22"/>
                <w:lang w:val="en-US"/>
              </w:rPr>
              <w:t>Network Rail and DfT</w:t>
            </w:r>
          </w:p>
        </w:tc>
        <w:tc>
          <w:tcPr>
            <w:tcW w:w="1779" w:type="dxa"/>
            <w:tcBorders>
              <w:top w:val="single" w:sz="4" w:space="0" w:color="000000"/>
              <w:left w:val="single" w:sz="4" w:space="0" w:color="000000"/>
              <w:bottom w:val="single" w:sz="4" w:space="0" w:color="000000"/>
              <w:right w:val="nil"/>
            </w:tcBorders>
          </w:tcPr>
          <w:p w14:paraId="369C814B" w14:textId="77777777" w:rsidR="00000514" w:rsidRPr="00742ABE" w:rsidRDefault="00000514" w:rsidP="00302EDB">
            <w:pPr>
              <w:jc w:val="center"/>
              <w:rPr>
                <w:rFonts w:cstheme="minorBidi"/>
                <w:sz w:val="22"/>
              </w:rPr>
            </w:pPr>
            <w:r w:rsidRPr="00742ABE">
              <w:rPr>
                <w:rFonts w:cstheme="minorBidi"/>
                <w:sz w:val="22"/>
              </w:rPr>
              <w:t>Model Auditor</w:t>
            </w:r>
          </w:p>
        </w:tc>
        <w:tc>
          <w:tcPr>
            <w:tcW w:w="6519" w:type="dxa"/>
            <w:tcBorders>
              <w:top w:val="single" w:sz="4" w:space="0" w:color="000000"/>
              <w:left w:val="single" w:sz="4" w:space="0" w:color="000000"/>
              <w:bottom w:val="single" w:sz="4" w:space="0" w:color="000000"/>
              <w:right w:val="single" w:sz="4" w:space="0" w:color="000000"/>
            </w:tcBorders>
          </w:tcPr>
          <w:p w14:paraId="2D18E7CC" w14:textId="77777777" w:rsidR="00000514" w:rsidRPr="00742ABE" w:rsidRDefault="00000514" w:rsidP="00000514">
            <w:pPr>
              <w:rPr>
                <w:b/>
                <w:sz w:val="22"/>
                <w:szCs w:val="22"/>
                <w:lang w:val="en-US"/>
              </w:rPr>
            </w:pPr>
            <w:r w:rsidRPr="00742ABE">
              <w:rPr>
                <w:rFonts w:eastAsia="Times"/>
                <w:b/>
                <w:noProof/>
                <w:sz w:val="22"/>
                <w:szCs w:val="22"/>
                <w:lang w:val="en-US"/>
              </w:rPr>
              <w:t xml:space="preserve">Audit of Revenue and New Station Feasibility models: </w:t>
            </w:r>
            <w:r w:rsidRPr="00742ABE">
              <w:rPr>
                <w:color w:val="000000"/>
                <w:sz w:val="22"/>
                <w:szCs w:val="22"/>
              </w:rPr>
              <w:t>These two projects, running concurrently, both use auditing techniques, including checking assumptions used in model development, determining minimum revenue streams necessary to achieve viability and the application of PDFH assumptions to the specific regional backgrounds of the two projects.</w:t>
            </w:r>
            <w:r w:rsidR="00B56803">
              <w:rPr>
                <w:color w:val="000000"/>
                <w:sz w:val="22"/>
                <w:szCs w:val="22"/>
              </w:rPr>
              <w:t xml:space="preserve"> The study also assessed whether PDFH factors used were suitable for this particular project.</w:t>
            </w:r>
          </w:p>
        </w:tc>
      </w:tr>
      <w:tr w:rsidR="00111509" w:rsidRPr="00742ABE" w14:paraId="7EDD9572" w14:textId="77777777" w:rsidTr="008A77F6">
        <w:tc>
          <w:tcPr>
            <w:tcW w:w="1141" w:type="dxa"/>
            <w:tcBorders>
              <w:top w:val="single" w:sz="4" w:space="0" w:color="000000"/>
              <w:left w:val="single" w:sz="4" w:space="0" w:color="000000"/>
              <w:bottom w:val="single" w:sz="4" w:space="0" w:color="000000"/>
              <w:right w:val="nil"/>
            </w:tcBorders>
          </w:tcPr>
          <w:p w14:paraId="0FEE9A15" w14:textId="77777777" w:rsidR="00111509" w:rsidRPr="00742ABE" w:rsidRDefault="00F20BA9" w:rsidP="00F20BA9">
            <w:pPr>
              <w:rPr>
                <w:rFonts w:cstheme="minorBidi"/>
                <w:sz w:val="22"/>
              </w:rPr>
            </w:pPr>
            <w:r w:rsidRPr="00742ABE">
              <w:rPr>
                <w:rFonts w:cstheme="minorBidi"/>
                <w:sz w:val="22"/>
              </w:rPr>
              <w:t>11/14-12/14</w:t>
            </w:r>
            <w:r w:rsidR="00111509" w:rsidRPr="00742ABE">
              <w:rPr>
                <w:rFonts w:cstheme="minorBidi"/>
                <w:sz w:val="22"/>
              </w:rPr>
              <w:t xml:space="preserve"> </w:t>
            </w:r>
          </w:p>
        </w:tc>
        <w:tc>
          <w:tcPr>
            <w:tcW w:w="2574" w:type="dxa"/>
            <w:tcBorders>
              <w:top w:val="single" w:sz="4" w:space="0" w:color="000000"/>
              <w:left w:val="single" w:sz="4" w:space="0" w:color="000000"/>
              <w:bottom w:val="single" w:sz="4" w:space="0" w:color="000000"/>
              <w:right w:val="nil"/>
            </w:tcBorders>
          </w:tcPr>
          <w:p w14:paraId="4F99CEC7" w14:textId="77777777" w:rsidR="00111509" w:rsidRPr="00742ABE" w:rsidRDefault="00111509" w:rsidP="00302EDB">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5A9E7624" w14:textId="77777777" w:rsidR="00111509" w:rsidRPr="00742ABE" w:rsidRDefault="00111509" w:rsidP="00302EDB">
            <w:pPr>
              <w:spacing w:after="0"/>
              <w:rPr>
                <w:rFonts w:cstheme="minorBidi"/>
                <w:sz w:val="22"/>
              </w:rPr>
            </w:pPr>
            <w:r w:rsidRPr="00742ABE">
              <w:rPr>
                <w:rFonts w:cstheme="minorBidi"/>
                <w:sz w:val="22"/>
              </w:rPr>
              <w:t>Depart for Transport, UK</w:t>
            </w:r>
          </w:p>
          <w:p w14:paraId="0C2738B8" w14:textId="77777777" w:rsidR="00111509" w:rsidRPr="00742ABE" w:rsidRDefault="00681FDD" w:rsidP="00302EDB">
            <w:pPr>
              <w:spacing w:after="0"/>
              <w:rPr>
                <w:rFonts w:cstheme="minorBidi"/>
                <w:sz w:val="22"/>
              </w:rPr>
            </w:pPr>
            <w:hyperlink r:id="rId21" w:history="1">
              <w:r w:rsidR="00111509" w:rsidRPr="00742ABE">
                <w:rPr>
                  <w:rStyle w:val="Hyperlink"/>
                  <w:rFonts w:cstheme="minorBidi"/>
                  <w:sz w:val="22"/>
                </w:rPr>
                <w:t>Karen.Letten@dft.gsi.gov.uk</w:t>
              </w:r>
            </w:hyperlink>
          </w:p>
          <w:p w14:paraId="57B7A510" w14:textId="77777777" w:rsidR="00111509" w:rsidRPr="00742ABE" w:rsidRDefault="00111509" w:rsidP="00302EDB">
            <w:pPr>
              <w:spacing w:after="0"/>
              <w:rPr>
                <w:rFonts w:cstheme="minorBidi"/>
                <w:sz w:val="22"/>
              </w:rPr>
            </w:pPr>
          </w:p>
        </w:tc>
        <w:tc>
          <w:tcPr>
            <w:tcW w:w="1779" w:type="dxa"/>
            <w:tcBorders>
              <w:top w:val="single" w:sz="4" w:space="0" w:color="000000"/>
              <w:left w:val="single" w:sz="4" w:space="0" w:color="000000"/>
              <w:bottom w:val="single" w:sz="4" w:space="0" w:color="000000"/>
              <w:right w:val="nil"/>
            </w:tcBorders>
          </w:tcPr>
          <w:p w14:paraId="3B4435D2" w14:textId="77777777" w:rsidR="00111509" w:rsidRPr="00742ABE" w:rsidRDefault="00111509" w:rsidP="00302EDB">
            <w:pPr>
              <w:jc w:val="center"/>
              <w:rPr>
                <w:rFonts w:cstheme="minorBidi"/>
                <w:sz w:val="22"/>
              </w:rPr>
            </w:pPr>
            <w:r w:rsidRPr="00742ABE">
              <w:rPr>
                <w:rFonts w:cstheme="minorBidi"/>
                <w:sz w:val="22"/>
              </w:rPr>
              <w:t>Performance and Demand Analyst</w:t>
            </w:r>
          </w:p>
        </w:tc>
        <w:tc>
          <w:tcPr>
            <w:tcW w:w="6519" w:type="dxa"/>
            <w:tcBorders>
              <w:top w:val="single" w:sz="4" w:space="0" w:color="000000"/>
              <w:left w:val="single" w:sz="4" w:space="0" w:color="000000"/>
              <w:bottom w:val="single" w:sz="4" w:space="0" w:color="000000"/>
              <w:right w:val="single" w:sz="4" w:space="0" w:color="000000"/>
            </w:tcBorders>
          </w:tcPr>
          <w:p w14:paraId="42D19F6B" w14:textId="77777777" w:rsidR="00111509" w:rsidRPr="00742ABE" w:rsidRDefault="00111509" w:rsidP="00111509">
            <w:pPr>
              <w:rPr>
                <w:sz w:val="22"/>
                <w:szCs w:val="22"/>
              </w:rPr>
            </w:pPr>
            <w:r w:rsidRPr="00742ABE">
              <w:rPr>
                <w:b/>
                <w:sz w:val="22"/>
                <w:szCs w:val="22"/>
              </w:rPr>
              <w:t xml:space="preserve">Southend Airport Station: </w:t>
            </w:r>
            <w:r w:rsidRPr="00742ABE">
              <w:rPr>
                <w:sz w:val="22"/>
                <w:szCs w:val="22"/>
              </w:rPr>
              <w:t xml:space="preserve">This project appraised the agreement between the operator (Greater Anglia) and Stobart (owners of the airport and its station) to determine whether GA was paying the appropriate amount in fees to Stobart or whether the costs of serving the station from GA’s viewpoint were excessive. I undertook a thorough analysis of revenue trends for traffic to and from the station to support this exercise. </w:t>
            </w:r>
          </w:p>
        </w:tc>
      </w:tr>
      <w:tr w:rsidR="007B6B71" w:rsidRPr="00742ABE" w14:paraId="35DD81E9" w14:textId="77777777" w:rsidTr="008A77F6">
        <w:tc>
          <w:tcPr>
            <w:tcW w:w="1141" w:type="dxa"/>
            <w:tcBorders>
              <w:top w:val="single" w:sz="4" w:space="0" w:color="000000"/>
              <w:left w:val="single" w:sz="4" w:space="0" w:color="000000"/>
              <w:bottom w:val="single" w:sz="4" w:space="0" w:color="000000"/>
              <w:right w:val="nil"/>
            </w:tcBorders>
          </w:tcPr>
          <w:p w14:paraId="15BB44DB" w14:textId="77777777" w:rsidR="007B6B71" w:rsidRPr="00742ABE" w:rsidRDefault="001D0A0E" w:rsidP="00875D91">
            <w:pPr>
              <w:rPr>
                <w:rFonts w:cstheme="minorBidi"/>
                <w:sz w:val="22"/>
              </w:rPr>
            </w:pPr>
            <w:r w:rsidRPr="00742ABE">
              <w:rPr>
                <w:rFonts w:cstheme="minorBidi"/>
                <w:sz w:val="22"/>
              </w:rPr>
              <w:t>08</w:t>
            </w:r>
            <w:r w:rsidR="007B6B71" w:rsidRPr="00742ABE">
              <w:rPr>
                <w:rFonts w:cstheme="minorBidi"/>
                <w:sz w:val="22"/>
              </w:rPr>
              <w:t>/14</w:t>
            </w:r>
            <w:r w:rsidRPr="00742ABE">
              <w:rPr>
                <w:rFonts w:cstheme="minorBidi"/>
                <w:sz w:val="22"/>
              </w:rPr>
              <w:t xml:space="preserve"> – 10/14</w:t>
            </w:r>
            <w:r w:rsidR="007B6B71" w:rsidRPr="00742ABE">
              <w:rPr>
                <w:rFonts w:cstheme="minorBidi"/>
                <w:sz w:val="22"/>
              </w:rPr>
              <w:t xml:space="preserve"> </w:t>
            </w:r>
          </w:p>
        </w:tc>
        <w:tc>
          <w:tcPr>
            <w:tcW w:w="2574" w:type="dxa"/>
            <w:tcBorders>
              <w:top w:val="single" w:sz="4" w:space="0" w:color="000000"/>
              <w:left w:val="single" w:sz="4" w:space="0" w:color="000000"/>
              <w:bottom w:val="single" w:sz="4" w:space="0" w:color="000000"/>
              <w:right w:val="nil"/>
            </w:tcBorders>
          </w:tcPr>
          <w:p w14:paraId="4C4D4493" w14:textId="77777777" w:rsidR="007B6B71" w:rsidRPr="00742ABE" w:rsidRDefault="007B6B71" w:rsidP="00302EDB">
            <w:pPr>
              <w:rPr>
                <w:rFonts w:cstheme="minorBidi"/>
                <w:sz w:val="22"/>
              </w:rPr>
            </w:pPr>
            <w:r w:rsidRPr="00742ABE">
              <w:rPr>
                <w:rFonts w:cstheme="minorBidi"/>
                <w:sz w:val="22"/>
              </w:rPr>
              <w:t>Home-based</w:t>
            </w:r>
          </w:p>
        </w:tc>
        <w:tc>
          <w:tcPr>
            <w:tcW w:w="3691" w:type="dxa"/>
            <w:tcBorders>
              <w:top w:val="single" w:sz="4" w:space="0" w:color="000000"/>
              <w:left w:val="single" w:sz="4" w:space="0" w:color="000000"/>
              <w:bottom w:val="single" w:sz="4" w:space="0" w:color="000000"/>
              <w:right w:val="nil"/>
            </w:tcBorders>
          </w:tcPr>
          <w:p w14:paraId="4B4C8C06" w14:textId="77777777" w:rsidR="007B6B71" w:rsidRPr="00742ABE" w:rsidRDefault="007B6B71" w:rsidP="00302EDB">
            <w:pPr>
              <w:spacing w:after="0"/>
              <w:rPr>
                <w:rFonts w:cstheme="minorBidi"/>
                <w:sz w:val="22"/>
              </w:rPr>
            </w:pPr>
            <w:r w:rsidRPr="00742ABE">
              <w:rPr>
                <w:rFonts w:cstheme="minorBidi"/>
                <w:sz w:val="22"/>
              </w:rPr>
              <w:t>Depart for Transport, UK</w:t>
            </w:r>
          </w:p>
          <w:p w14:paraId="52A4AD1A" w14:textId="77777777" w:rsidR="007B6B71" w:rsidRPr="00742ABE" w:rsidRDefault="00681FDD" w:rsidP="00302EDB">
            <w:pPr>
              <w:spacing w:after="0"/>
              <w:rPr>
                <w:rFonts w:cstheme="minorBidi"/>
                <w:sz w:val="22"/>
              </w:rPr>
            </w:pPr>
            <w:hyperlink r:id="rId22" w:history="1">
              <w:r w:rsidR="007B6B71" w:rsidRPr="00742ABE">
                <w:rPr>
                  <w:rStyle w:val="Hyperlink"/>
                  <w:rFonts w:cstheme="minorBidi"/>
                  <w:sz w:val="22"/>
                </w:rPr>
                <w:t>Nick.Weyman@dft.gsi.gov.uk</w:t>
              </w:r>
            </w:hyperlink>
          </w:p>
          <w:p w14:paraId="1291A001" w14:textId="77777777" w:rsidR="007B6B71" w:rsidRPr="00742ABE" w:rsidRDefault="007B6B71" w:rsidP="00302EDB">
            <w:pPr>
              <w:spacing w:after="0"/>
              <w:rPr>
                <w:rFonts w:cstheme="minorBidi"/>
                <w:sz w:val="22"/>
              </w:rPr>
            </w:pPr>
          </w:p>
        </w:tc>
        <w:tc>
          <w:tcPr>
            <w:tcW w:w="1779" w:type="dxa"/>
            <w:tcBorders>
              <w:top w:val="single" w:sz="4" w:space="0" w:color="000000"/>
              <w:left w:val="single" w:sz="4" w:space="0" w:color="000000"/>
              <w:bottom w:val="single" w:sz="4" w:space="0" w:color="000000"/>
              <w:right w:val="nil"/>
            </w:tcBorders>
          </w:tcPr>
          <w:p w14:paraId="77B40CDE" w14:textId="77777777" w:rsidR="007B6B71" w:rsidRPr="00742ABE" w:rsidRDefault="007B6B71" w:rsidP="00302EDB">
            <w:pPr>
              <w:jc w:val="center"/>
              <w:rPr>
                <w:rFonts w:cstheme="minorBidi"/>
                <w:sz w:val="22"/>
              </w:rPr>
            </w:pPr>
            <w:r w:rsidRPr="00742ABE">
              <w:rPr>
                <w:rFonts w:cstheme="minorBidi"/>
                <w:sz w:val="22"/>
              </w:rPr>
              <w:t>Performance and Demand Analyst</w:t>
            </w:r>
          </w:p>
        </w:tc>
        <w:tc>
          <w:tcPr>
            <w:tcW w:w="6519" w:type="dxa"/>
            <w:tcBorders>
              <w:top w:val="single" w:sz="4" w:space="0" w:color="000000"/>
              <w:left w:val="single" w:sz="4" w:space="0" w:color="000000"/>
              <w:bottom w:val="single" w:sz="4" w:space="0" w:color="000000"/>
              <w:right w:val="single" w:sz="4" w:space="0" w:color="000000"/>
            </w:tcBorders>
          </w:tcPr>
          <w:p w14:paraId="515E9DEE" w14:textId="77777777" w:rsidR="007B6B71" w:rsidRPr="00742ABE" w:rsidRDefault="007B6B71" w:rsidP="001D0A0E">
            <w:pPr>
              <w:rPr>
                <w:b/>
                <w:sz w:val="22"/>
                <w:szCs w:val="22"/>
              </w:rPr>
            </w:pPr>
            <w:r w:rsidRPr="00742ABE">
              <w:rPr>
                <w:b/>
                <w:sz w:val="22"/>
                <w:szCs w:val="22"/>
              </w:rPr>
              <w:t xml:space="preserve">Anglia Market Review: </w:t>
            </w:r>
            <w:r w:rsidRPr="00742ABE">
              <w:rPr>
                <w:sz w:val="22"/>
                <w:szCs w:val="22"/>
              </w:rPr>
              <w:t>Undert</w:t>
            </w:r>
            <w:r w:rsidR="001D0A0E" w:rsidRPr="00742ABE">
              <w:rPr>
                <w:sz w:val="22"/>
                <w:szCs w:val="22"/>
              </w:rPr>
              <w:t>ook</w:t>
            </w:r>
            <w:r w:rsidRPr="00742ABE">
              <w:rPr>
                <w:b/>
                <w:sz w:val="22"/>
                <w:szCs w:val="22"/>
              </w:rPr>
              <w:t xml:space="preserve"> </w:t>
            </w:r>
            <w:r w:rsidRPr="00742ABE">
              <w:rPr>
                <w:sz w:val="22"/>
                <w:szCs w:val="22"/>
              </w:rPr>
              <w:t xml:space="preserve">two sections of the Anglia Market Review for the DfT including current and future demand by route/service group and also an assessment of service performance over the last five years. </w:t>
            </w:r>
            <w:r w:rsidR="00B56803">
              <w:rPr>
                <w:sz w:val="22"/>
                <w:szCs w:val="22"/>
              </w:rPr>
              <w:t>The review also considered the impact on demand of long distance bus services and car travel and the likely response of buses to rail service improvements</w:t>
            </w:r>
          </w:p>
        </w:tc>
      </w:tr>
      <w:tr w:rsidR="00274140" w:rsidRPr="00742ABE" w14:paraId="0DE8DB6A" w14:textId="77777777" w:rsidTr="008A77F6">
        <w:tc>
          <w:tcPr>
            <w:tcW w:w="1141" w:type="dxa"/>
            <w:tcBorders>
              <w:top w:val="single" w:sz="4" w:space="0" w:color="000000"/>
              <w:left w:val="single" w:sz="4" w:space="0" w:color="000000"/>
              <w:bottom w:val="single" w:sz="4" w:space="0" w:color="000000"/>
              <w:right w:val="nil"/>
            </w:tcBorders>
          </w:tcPr>
          <w:p w14:paraId="0DCDA84E" w14:textId="77777777" w:rsidR="00274140" w:rsidRPr="00742ABE" w:rsidRDefault="00274140" w:rsidP="00875D91">
            <w:pPr>
              <w:rPr>
                <w:rFonts w:cstheme="minorBidi"/>
                <w:sz w:val="22"/>
              </w:rPr>
            </w:pPr>
            <w:r w:rsidRPr="00742ABE">
              <w:rPr>
                <w:rFonts w:cstheme="minorBidi"/>
                <w:sz w:val="22"/>
              </w:rPr>
              <w:t xml:space="preserve">03/14 – 06/14 </w:t>
            </w:r>
          </w:p>
        </w:tc>
        <w:tc>
          <w:tcPr>
            <w:tcW w:w="2574" w:type="dxa"/>
            <w:tcBorders>
              <w:top w:val="single" w:sz="4" w:space="0" w:color="000000"/>
              <w:left w:val="single" w:sz="4" w:space="0" w:color="000000"/>
              <w:bottom w:val="single" w:sz="4" w:space="0" w:color="000000"/>
              <w:right w:val="nil"/>
            </w:tcBorders>
          </w:tcPr>
          <w:p w14:paraId="25BE77F4" w14:textId="77777777" w:rsidR="00274140" w:rsidRPr="00742ABE" w:rsidRDefault="00274140" w:rsidP="00302EDB">
            <w:pPr>
              <w:rPr>
                <w:rFonts w:cstheme="minorBidi"/>
                <w:sz w:val="22"/>
              </w:rPr>
            </w:pPr>
            <w:r w:rsidRPr="00742ABE">
              <w:rPr>
                <w:rFonts w:cstheme="minorBidi"/>
                <w:sz w:val="22"/>
              </w:rPr>
              <w:t>Home-based/Sydney, Australia</w:t>
            </w:r>
          </w:p>
        </w:tc>
        <w:tc>
          <w:tcPr>
            <w:tcW w:w="3691" w:type="dxa"/>
            <w:tcBorders>
              <w:top w:val="single" w:sz="4" w:space="0" w:color="000000"/>
              <w:left w:val="single" w:sz="4" w:space="0" w:color="000000"/>
              <w:bottom w:val="single" w:sz="4" w:space="0" w:color="000000"/>
              <w:right w:val="nil"/>
            </w:tcBorders>
          </w:tcPr>
          <w:p w14:paraId="170C8749" w14:textId="77777777" w:rsidR="00274140" w:rsidRPr="00742ABE" w:rsidRDefault="00274140" w:rsidP="00302EDB">
            <w:pPr>
              <w:spacing w:after="0"/>
              <w:rPr>
                <w:rFonts w:cstheme="minorBidi"/>
                <w:sz w:val="22"/>
              </w:rPr>
            </w:pPr>
            <w:r w:rsidRPr="00742ABE">
              <w:rPr>
                <w:rFonts w:cstheme="minorBidi"/>
                <w:sz w:val="22"/>
              </w:rPr>
              <w:t>Keolis Australia Pty</w:t>
            </w:r>
          </w:p>
          <w:p w14:paraId="56AEC579" w14:textId="77777777" w:rsidR="00A1063E" w:rsidRPr="00742ABE" w:rsidRDefault="00A1063E" w:rsidP="00A1063E">
            <w:pPr>
              <w:spacing w:after="0"/>
              <w:jc w:val="left"/>
              <w:rPr>
                <w:rFonts w:cstheme="minorBidi"/>
                <w:sz w:val="22"/>
              </w:rPr>
            </w:pPr>
            <w:r w:rsidRPr="00742ABE">
              <w:rPr>
                <w:rFonts w:cstheme="minorBidi"/>
                <w:sz w:val="22"/>
              </w:rPr>
              <w:t xml:space="preserve">Simon Humphrey </w:t>
            </w:r>
            <w:hyperlink r:id="rId23" w:history="1">
              <w:r w:rsidRPr="00742ABE">
                <w:rPr>
                  <w:rStyle w:val="Hyperlink"/>
                  <w:rFonts w:cstheme="minorBidi"/>
                  <w:sz w:val="22"/>
                </w:rPr>
                <w:t>simon.humphrey@downergroup.com</w:t>
              </w:r>
            </w:hyperlink>
            <w:r w:rsidRPr="00742ABE">
              <w:rPr>
                <w:rFonts w:cstheme="minorBidi"/>
                <w:sz w:val="22"/>
              </w:rPr>
              <w:t xml:space="preserve"> </w:t>
            </w:r>
          </w:p>
        </w:tc>
        <w:tc>
          <w:tcPr>
            <w:tcW w:w="1779" w:type="dxa"/>
            <w:tcBorders>
              <w:top w:val="single" w:sz="4" w:space="0" w:color="000000"/>
              <w:left w:val="single" w:sz="4" w:space="0" w:color="000000"/>
              <w:bottom w:val="single" w:sz="4" w:space="0" w:color="000000"/>
              <w:right w:val="nil"/>
            </w:tcBorders>
          </w:tcPr>
          <w:p w14:paraId="09DA9784" w14:textId="77777777" w:rsidR="00274140" w:rsidRPr="00742ABE" w:rsidRDefault="00274140" w:rsidP="00302EDB">
            <w:pPr>
              <w:jc w:val="center"/>
              <w:rPr>
                <w:rFonts w:cstheme="minorBidi"/>
                <w:sz w:val="22"/>
              </w:rPr>
            </w:pPr>
            <w:r w:rsidRPr="00742ABE">
              <w:rPr>
                <w:rFonts w:cstheme="minorBidi"/>
                <w:sz w:val="22"/>
              </w:rPr>
              <w:t>Performance Analyst</w:t>
            </w:r>
          </w:p>
        </w:tc>
        <w:tc>
          <w:tcPr>
            <w:tcW w:w="6519" w:type="dxa"/>
            <w:tcBorders>
              <w:top w:val="single" w:sz="4" w:space="0" w:color="000000"/>
              <w:left w:val="single" w:sz="4" w:space="0" w:color="000000"/>
              <w:bottom w:val="single" w:sz="4" w:space="0" w:color="000000"/>
              <w:right w:val="single" w:sz="4" w:space="0" w:color="000000"/>
            </w:tcBorders>
          </w:tcPr>
          <w:p w14:paraId="21F34D4A" w14:textId="77777777" w:rsidR="00274140" w:rsidRPr="00742ABE" w:rsidRDefault="00875D91" w:rsidP="00875D91">
            <w:pPr>
              <w:rPr>
                <w:sz w:val="22"/>
                <w:szCs w:val="22"/>
              </w:rPr>
            </w:pPr>
            <w:r w:rsidRPr="00742ABE">
              <w:rPr>
                <w:b/>
                <w:sz w:val="22"/>
                <w:szCs w:val="22"/>
              </w:rPr>
              <w:t>Sydney Light Rail PPP</w:t>
            </w:r>
            <w:r w:rsidRPr="00742ABE">
              <w:rPr>
                <w:sz w:val="22"/>
                <w:szCs w:val="22"/>
              </w:rPr>
              <w:t xml:space="preserve">: </w:t>
            </w:r>
            <w:r w:rsidR="00274140" w:rsidRPr="00742ABE">
              <w:rPr>
                <w:sz w:val="22"/>
                <w:szCs w:val="22"/>
              </w:rPr>
              <w:t xml:space="preserve">I </w:t>
            </w:r>
            <w:r w:rsidRPr="00742ABE">
              <w:rPr>
                <w:sz w:val="22"/>
                <w:szCs w:val="22"/>
              </w:rPr>
              <w:t>was</w:t>
            </w:r>
            <w:r w:rsidR="00274140" w:rsidRPr="00742ABE">
              <w:rPr>
                <w:sz w:val="22"/>
                <w:szCs w:val="22"/>
              </w:rPr>
              <w:t xml:space="preserve"> in charge of developing the model for the performance regime applied by Transport for New South Wales which will be applied to the company winning the bid to operate the Sydney Light Rail system</w:t>
            </w:r>
            <w:r w:rsidRPr="00742ABE">
              <w:rPr>
                <w:sz w:val="22"/>
                <w:szCs w:val="22"/>
              </w:rPr>
              <w:t>.</w:t>
            </w:r>
            <w:r w:rsidR="00AB2A7D" w:rsidRPr="00742ABE">
              <w:rPr>
                <w:sz w:val="22"/>
                <w:szCs w:val="22"/>
              </w:rPr>
              <w:t xml:space="preserve"> </w:t>
            </w:r>
          </w:p>
        </w:tc>
      </w:tr>
      <w:tr w:rsidR="001A4A88" w:rsidRPr="00742ABE" w14:paraId="4C8C265D" w14:textId="77777777" w:rsidTr="008A77F6">
        <w:tc>
          <w:tcPr>
            <w:tcW w:w="1141" w:type="dxa"/>
            <w:tcBorders>
              <w:top w:val="single" w:sz="4" w:space="0" w:color="000000"/>
              <w:left w:val="single" w:sz="4" w:space="0" w:color="000000"/>
              <w:bottom w:val="single" w:sz="4" w:space="0" w:color="000000"/>
              <w:right w:val="nil"/>
            </w:tcBorders>
          </w:tcPr>
          <w:p w14:paraId="39362895" w14:textId="77777777" w:rsidR="001A4A88" w:rsidRPr="00742ABE" w:rsidRDefault="001A4A88" w:rsidP="002E3213">
            <w:pPr>
              <w:rPr>
                <w:rFonts w:cstheme="minorBidi"/>
                <w:sz w:val="22"/>
              </w:rPr>
            </w:pPr>
            <w:r w:rsidRPr="00742ABE">
              <w:rPr>
                <w:rFonts w:cstheme="minorBidi"/>
                <w:sz w:val="22"/>
              </w:rPr>
              <w:lastRenderedPageBreak/>
              <w:t xml:space="preserve">7/2012 </w:t>
            </w:r>
            <w:r w:rsidR="00DF2890" w:rsidRPr="00742ABE">
              <w:rPr>
                <w:rFonts w:cstheme="minorBidi"/>
                <w:sz w:val="22"/>
              </w:rPr>
              <w:t>– 10/12</w:t>
            </w:r>
          </w:p>
        </w:tc>
        <w:tc>
          <w:tcPr>
            <w:tcW w:w="2574" w:type="dxa"/>
            <w:tcBorders>
              <w:top w:val="single" w:sz="4" w:space="0" w:color="000000"/>
              <w:left w:val="single" w:sz="4" w:space="0" w:color="000000"/>
              <w:bottom w:val="single" w:sz="4" w:space="0" w:color="000000"/>
              <w:right w:val="nil"/>
            </w:tcBorders>
          </w:tcPr>
          <w:p w14:paraId="6DBFA302" w14:textId="77777777" w:rsidR="001A4A88" w:rsidRPr="00742ABE" w:rsidRDefault="00805175">
            <w:pPr>
              <w:rPr>
                <w:rFonts w:cstheme="minorBidi"/>
                <w:sz w:val="22"/>
              </w:rPr>
            </w:pPr>
            <w:r w:rsidRPr="00742ABE">
              <w:rPr>
                <w:rFonts w:cstheme="minorBidi"/>
                <w:sz w:val="22"/>
              </w:rPr>
              <w:t>Home-</w:t>
            </w:r>
            <w:r w:rsidR="001A4A88" w:rsidRPr="00742ABE">
              <w:rPr>
                <w:rFonts w:cstheme="minorBidi"/>
                <w:sz w:val="22"/>
              </w:rPr>
              <w:t>based</w:t>
            </w: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6BDD7D7C" w14:textId="77777777" w:rsidR="001A4A88" w:rsidRPr="00742ABE" w:rsidRDefault="001A4A88" w:rsidP="001A4A88">
            <w:pPr>
              <w:spacing w:after="0"/>
              <w:rPr>
                <w:rFonts w:cstheme="minorBidi"/>
                <w:sz w:val="22"/>
              </w:rPr>
            </w:pPr>
            <w:r w:rsidRPr="00742ABE">
              <w:rPr>
                <w:rFonts w:cstheme="minorBidi"/>
                <w:sz w:val="22"/>
              </w:rPr>
              <w:t>Tony Davis, Maddox Consulting</w:t>
            </w:r>
          </w:p>
          <w:p w14:paraId="2B23DE55" w14:textId="77777777" w:rsidR="001A4A88" w:rsidRPr="00742ABE" w:rsidRDefault="00681FDD" w:rsidP="001A4A88">
            <w:pPr>
              <w:spacing w:after="0"/>
              <w:rPr>
                <w:rFonts w:cstheme="minorBidi"/>
                <w:sz w:val="22"/>
              </w:rPr>
            </w:pPr>
            <w:hyperlink r:id="rId24" w:history="1">
              <w:r w:rsidR="0042039A" w:rsidRPr="00742ABE">
                <w:rPr>
                  <w:rStyle w:val="Hyperlink"/>
                  <w:rFonts w:cstheme="minorBidi"/>
                  <w:sz w:val="22"/>
                </w:rPr>
                <w:t>Tony.davis@maddoxconsulting.com</w:t>
              </w:r>
            </w:hyperlink>
            <w:r w:rsidR="001A4A88" w:rsidRPr="00742ABE">
              <w:rPr>
                <w:rFonts w:cstheme="minorBidi"/>
                <w:sz w:val="22"/>
              </w:rPr>
              <w:t xml:space="preserve"> </w:t>
            </w:r>
          </w:p>
        </w:tc>
        <w:tc>
          <w:tcPr>
            <w:tcW w:w="1779" w:type="dxa"/>
            <w:tcBorders>
              <w:top w:val="single" w:sz="4" w:space="0" w:color="000000"/>
              <w:left w:val="single" w:sz="4" w:space="0" w:color="000000"/>
              <w:bottom w:val="single" w:sz="4" w:space="0" w:color="000000"/>
              <w:right w:val="nil"/>
            </w:tcBorders>
          </w:tcPr>
          <w:p w14:paraId="1A152618" w14:textId="77777777" w:rsidR="001A4A88" w:rsidRPr="00742ABE" w:rsidRDefault="001A4A88" w:rsidP="001A4A88">
            <w:pPr>
              <w:jc w:val="center"/>
              <w:rPr>
                <w:rFonts w:cstheme="minorBidi"/>
                <w:sz w:val="22"/>
              </w:rPr>
            </w:pPr>
            <w:r w:rsidRPr="00742ABE">
              <w:rPr>
                <w:rFonts w:cstheme="minorBidi"/>
                <w:sz w:val="22"/>
              </w:rPr>
              <w:t>n/a</w:t>
            </w:r>
          </w:p>
        </w:tc>
        <w:tc>
          <w:tcPr>
            <w:tcW w:w="6519" w:type="dxa"/>
            <w:tcBorders>
              <w:top w:val="single" w:sz="4" w:space="0" w:color="000000"/>
              <w:left w:val="single" w:sz="4" w:space="0" w:color="000000"/>
              <w:bottom w:val="single" w:sz="4" w:space="0" w:color="000000"/>
              <w:right w:val="single" w:sz="4" w:space="0" w:color="000000"/>
            </w:tcBorders>
          </w:tcPr>
          <w:p w14:paraId="38631793" w14:textId="77777777" w:rsidR="001A4A88" w:rsidRPr="00742ABE" w:rsidRDefault="001A4A88" w:rsidP="001A4A88">
            <w:pPr>
              <w:rPr>
                <w:b/>
                <w:sz w:val="22"/>
                <w:szCs w:val="22"/>
              </w:rPr>
            </w:pPr>
            <w:r w:rsidRPr="00742ABE">
              <w:rPr>
                <w:b/>
                <w:sz w:val="22"/>
                <w:szCs w:val="22"/>
              </w:rPr>
              <w:t xml:space="preserve">Development of Bid for Crossrail Rolling Stock Procurement for Siemens. </w:t>
            </w:r>
            <w:r w:rsidRPr="00742ABE">
              <w:rPr>
                <w:sz w:val="22"/>
                <w:szCs w:val="22"/>
              </w:rPr>
              <w:t>Part of a team which assisted Siemens in preparing its bid for rolling stock to serve Crossrail in London. My main focus was on train works execution, including provisional, final and fleet acceptance of rolling stock; RS manuals and training materials, validation and verification strategy; and configuration management.</w:t>
            </w:r>
          </w:p>
        </w:tc>
      </w:tr>
      <w:tr w:rsidR="00334355" w:rsidRPr="00742ABE" w14:paraId="5C62E3DB" w14:textId="77777777" w:rsidTr="008A77F6">
        <w:tc>
          <w:tcPr>
            <w:tcW w:w="1141" w:type="dxa"/>
            <w:tcBorders>
              <w:top w:val="single" w:sz="4" w:space="0" w:color="000000"/>
              <w:left w:val="single" w:sz="4" w:space="0" w:color="000000"/>
              <w:bottom w:val="single" w:sz="4" w:space="0" w:color="000000"/>
              <w:right w:val="nil"/>
            </w:tcBorders>
          </w:tcPr>
          <w:p w14:paraId="37A88DF6" w14:textId="77777777" w:rsidR="00334355" w:rsidRPr="00742ABE" w:rsidRDefault="003300B2" w:rsidP="00B66733">
            <w:pPr>
              <w:rPr>
                <w:rFonts w:cstheme="minorBidi"/>
              </w:rPr>
            </w:pPr>
            <w:r w:rsidRPr="00742ABE">
              <w:rPr>
                <w:rFonts w:cstheme="minorBidi"/>
                <w:sz w:val="22"/>
              </w:rPr>
              <w:t xml:space="preserve">11/2011 – </w:t>
            </w:r>
            <w:r w:rsidR="00E0498D" w:rsidRPr="00742ABE">
              <w:rPr>
                <w:rFonts w:cstheme="minorBidi"/>
                <w:sz w:val="22"/>
              </w:rPr>
              <w:t>10/2013</w:t>
            </w:r>
          </w:p>
        </w:tc>
        <w:tc>
          <w:tcPr>
            <w:tcW w:w="2574" w:type="dxa"/>
            <w:tcBorders>
              <w:top w:val="single" w:sz="4" w:space="0" w:color="000000"/>
              <w:left w:val="single" w:sz="4" w:space="0" w:color="000000"/>
              <w:bottom w:val="single" w:sz="4" w:space="0" w:color="000000"/>
              <w:right w:val="nil"/>
            </w:tcBorders>
          </w:tcPr>
          <w:p w14:paraId="585AD77B" w14:textId="77777777" w:rsidR="00334355" w:rsidRPr="00742ABE" w:rsidRDefault="003300B2">
            <w:pPr>
              <w:rPr>
                <w:rFonts w:cstheme="minorBidi"/>
              </w:rPr>
            </w:pPr>
            <w:r w:rsidRPr="00742ABE">
              <w:rPr>
                <w:rFonts w:cstheme="minorBidi"/>
                <w:sz w:val="22"/>
              </w:rPr>
              <w:t>Malawi</w:t>
            </w:r>
          </w:p>
        </w:tc>
        <w:tc>
          <w:tcPr>
            <w:tcW w:w="3691" w:type="dxa"/>
            <w:tcBorders>
              <w:top w:val="single" w:sz="4" w:space="0" w:color="000000"/>
              <w:left w:val="single" w:sz="4" w:space="0" w:color="000000"/>
              <w:bottom w:val="single" w:sz="4" w:space="0" w:color="000000"/>
              <w:right w:val="nil"/>
            </w:tcBorders>
          </w:tcPr>
          <w:p w14:paraId="30095D9B" w14:textId="77777777" w:rsidR="0042039A" w:rsidRPr="00742ABE" w:rsidRDefault="003300B2">
            <w:pPr>
              <w:spacing w:after="0"/>
              <w:rPr>
                <w:rFonts w:cstheme="minorBidi"/>
                <w:sz w:val="22"/>
              </w:rPr>
            </w:pPr>
            <w:r w:rsidRPr="00742ABE">
              <w:rPr>
                <w:rFonts w:cstheme="minorBidi"/>
                <w:sz w:val="22"/>
              </w:rPr>
              <w:t xml:space="preserve"> (</w:t>
            </w:r>
            <w:r w:rsidR="0042039A" w:rsidRPr="00742ABE">
              <w:rPr>
                <w:rFonts w:cstheme="minorBidi"/>
                <w:sz w:val="22"/>
              </w:rPr>
              <w:t xml:space="preserve">Bernd </w:t>
            </w:r>
            <w:r w:rsidR="001C51BA" w:rsidRPr="00742ABE">
              <w:rPr>
                <w:rFonts w:cstheme="minorBidi"/>
                <w:sz w:val="22"/>
              </w:rPr>
              <w:t>Brunnengraeber</w:t>
            </w:r>
            <w:r w:rsidR="0042039A" w:rsidRPr="00742ABE">
              <w:rPr>
                <w:rFonts w:cstheme="minorBidi"/>
                <w:sz w:val="22"/>
              </w:rPr>
              <w:t>, Project Co-ordinator</w:t>
            </w:r>
          </w:p>
          <w:p w14:paraId="7258C791" w14:textId="77777777" w:rsidR="0042039A" w:rsidRPr="00742ABE" w:rsidRDefault="00681FDD" w:rsidP="0042039A">
            <w:pPr>
              <w:spacing w:after="0"/>
              <w:rPr>
                <w:rFonts w:cstheme="minorBidi"/>
                <w:sz w:val="22"/>
              </w:rPr>
            </w:pPr>
            <w:hyperlink r:id="rId25" w:history="1">
              <w:r w:rsidR="0042039A" w:rsidRPr="00742ABE">
                <w:rPr>
                  <w:rStyle w:val="Hyperlink"/>
                  <w:rFonts w:cstheme="minorBidi"/>
                  <w:sz w:val="22"/>
                </w:rPr>
                <w:t>Bernd.Brunnengraeber@gopa.de</w:t>
              </w:r>
            </w:hyperlink>
            <w:r w:rsidR="0042039A" w:rsidRPr="00742ABE">
              <w:rPr>
                <w:rFonts w:cstheme="minorBidi"/>
                <w:sz w:val="22"/>
              </w:rPr>
              <w:t xml:space="preserve"> </w:t>
            </w:r>
          </w:p>
          <w:p w14:paraId="52ECF1B9" w14:textId="77777777" w:rsidR="00334355" w:rsidRPr="00742ABE" w:rsidRDefault="003300B2" w:rsidP="0042039A">
            <w:pPr>
              <w:spacing w:after="0"/>
              <w:rPr>
                <w:rFonts w:cstheme="minorBidi"/>
                <w:sz w:val="22"/>
              </w:rPr>
            </w:pPr>
            <w:r w:rsidRPr="00742ABE">
              <w:rPr>
                <w:rFonts w:cstheme="minorBidi"/>
              </w:rPr>
              <w:t xml:space="preserve"> </w:t>
            </w:r>
            <w:r w:rsidR="000B22A3" w:rsidRPr="00742ABE">
              <w:rPr>
                <w:rFonts w:cstheme="minorBidi"/>
                <w:sz w:val="22"/>
                <w:szCs w:val="22"/>
              </w:rPr>
              <w:t>Joint World Bank/EU Project.</w:t>
            </w:r>
          </w:p>
        </w:tc>
        <w:tc>
          <w:tcPr>
            <w:tcW w:w="1779" w:type="dxa"/>
            <w:tcBorders>
              <w:top w:val="single" w:sz="4" w:space="0" w:color="000000"/>
              <w:left w:val="single" w:sz="4" w:space="0" w:color="000000"/>
              <w:bottom w:val="single" w:sz="4" w:space="0" w:color="000000"/>
              <w:right w:val="nil"/>
            </w:tcBorders>
          </w:tcPr>
          <w:p w14:paraId="67021D59" w14:textId="77777777" w:rsidR="00334355" w:rsidRPr="00742ABE" w:rsidRDefault="003300B2">
            <w:pPr>
              <w:rPr>
                <w:rFonts w:cstheme="minorBidi"/>
              </w:rPr>
            </w:pPr>
            <w:r w:rsidRPr="00742ABE">
              <w:rPr>
                <w:rFonts w:cstheme="minorBidi"/>
                <w:sz w:val="22"/>
              </w:rPr>
              <w:t>Financial Advisor</w:t>
            </w:r>
          </w:p>
        </w:tc>
        <w:tc>
          <w:tcPr>
            <w:tcW w:w="6519" w:type="dxa"/>
            <w:tcBorders>
              <w:top w:val="single" w:sz="4" w:space="0" w:color="000000"/>
              <w:left w:val="single" w:sz="4" w:space="0" w:color="000000"/>
              <w:bottom w:val="single" w:sz="4" w:space="0" w:color="000000"/>
              <w:right w:val="single" w:sz="4" w:space="0" w:color="000000"/>
            </w:tcBorders>
          </w:tcPr>
          <w:p w14:paraId="572CC2B0" w14:textId="77777777" w:rsidR="00334355" w:rsidRPr="00742ABE" w:rsidRDefault="003300B2" w:rsidP="008A77F6">
            <w:pPr>
              <w:rPr>
                <w:sz w:val="22"/>
                <w:szCs w:val="22"/>
              </w:rPr>
            </w:pPr>
            <w:r w:rsidRPr="00742ABE">
              <w:rPr>
                <w:b/>
                <w:sz w:val="22"/>
                <w:szCs w:val="22"/>
              </w:rPr>
              <w:t>Financial and Legal Advice to the Government of Malawi to renegotiate the Malawi Railway Concession</w:t>
            </w:r>
            <w:r w:rsidRPr="00742ABE">
              <w:rPr>
                <w:sz w:val="22"/>
                <w:szCs w:val="22"/>
              </w:rPr>
              <w:t xml:space="preserve">: the </w:t>
            </w:r>
            <w:r w:rsidR="00B66733" w:rsidRPr="00742ABE">
              <w:rPr>
                <w:sz w:val="22"/>
                <w:szCs w:val="22"/>
              </w:rPr>
              <w:t>four</w:t>
            </w:r>
            <w:r w:rsidRPr="00742ABE">
              <w:rPr>
                <w:sz w:val="22"/>
                <w:szCs w:val="22"/>
              </w:rPr>
              <w:t xml:space="preserve"> major tasks for this role </w:t>
            </w:r>
            <w:r w:rsidR="008058CA" w:rsidRPr="00742ABE">
              <w:rPr>
                <w:sz w:val="22"/>
                <w:szCs w:val="22"/>
              </w:rPr>
              <w:t>we</w:t>
            </w:r>
            <w:r w:rsidR="008A77F6" w:rsidRPr="00742ABE">
              <w:rPr>
                <w:sz w:val="22"/>
                <w:szCs w:val="22"/>
              </w:rPr>
              <w:t>re</w:t>
            </w:r>
            <w:r w:rsidRPr="00742ABE">
              <w:rPr>
                <w:sz w:val="22"/>
                <w:szCs w:val="22"/>
              </w:rPr>
              <w:t xml:space="preserve">: </w:t>
            </w:r>
          </w:p>
          <w:p w14:paraId="6B35AE3B" w14:textId="77777777" w:rsidR="00334355" w:rsidRPr="00742ABE" w:rsidRDefault="003300B2" w:rsidP="008A77F6">
            <w:pPr>
              <w:rPr>
                <w:sz w:val="22"/>
                <w:szCs w:val="22"/>
              </w:rPr>
            </w:pPr>
            <w:r w:rsidRPr="00742ABE">
              <w:rPr>
                <w:sz w:val="22"/>
                <w:szCs w:val="22"/>
              </w:rPr>
              <w:t>Support government’s negotiating team and the transaction adviser in the assessment of the likely range of traffic levels that can be expected on the various sections of the concessioned rail network over the next 30  years</w:t>
            </w:r>
            <w:r w:rsidR="00B56803">
              <w:rPr>
                <w:sz w:val="22"/>
                <w:szCs w:val="22"/>
              </w:rPr>
              <w:t xml:space="preserve"> by examining alternative/competing modes for passenger and freight flows</w:t>
            </w:r>
            <w:r w:rsidRPr="00742ABE">
              <w:rPr>
                <w:sz w:val="22"/>
                <w:szCs w:val="22"/>
              </w:rPr>
              <w:t>;</w:t>
            </w:r>
          </w:p>
          <w:p w14:paraId="0569F48A" w14:textId="77777777" w:rsidR="00334355" w:rsidRPr="00742ABE" w:rsidRDefault="000456CB" w:rsidP="008A77F6">
            <w:pPr>
              <w:rPr>
                <w:sz w:val="22"/>
                <w:szCs w:val="22"/>
              </w:rPr>
            </w:pPr>
            <w:r w:rsidRPr="00742ABE">
              <w:rPr>
                <w:sz w:val="22"/>
                <w:szCs w:val="22"/>
              </w:rPr>
              <w:t>Assist the Government of Malawi in developing its policies in the rail sector nationwide, including the relationship between the new railway and the existing railway system (CEAR)</w:t>
            </w:r>
            <w:r w:rsidR="003300B2" w:rsidRPr="00742ABE">
              <w:rPr>
                <w:sz w:val="22"/>
                <w:szCs w:val="22"/>
              </w:rPr>
              <w:t xml:space="preserve">; </w:t>
            </w:r>
          </w:p>
          <w:p w14:paraId="4CD70336" w14:textId="77777777" w:rsidR="002E3213" w:rsidRPr="00742ABE" w:rsidRDefault="00334EB4" w:rsidP="00C55EED">
            <w:pPr>
              <w:rPr>
                <w:sz w:val="22"/>
                <w:szCs w:val="22"/>
              </w:rPr>
            </w:pPr>
            <w:r w:rsidRPr="00742ABE">
              <w:rPr>
                <w:sz w:val="22"/>
                <w:szCs w:val="22"/>
              </w:rPr>
              <w:t>Development</w:t>
            </w:r>
            <w:r w:rsidR="003300B2" w:rsidRPr="00742ABE">
              <w:rPr>
                <w:sz w:val="22"/>
                <w:szCs w:val="22"/>
              </w:rPr>
              <w:t xml:space="preserve"> of </w:t>
            </w:r>
            <w:r w:rsidRPr="00742ABE">
              <w:rPr>
                <w:sz w:val="22"/>
                <w:szCs w:val="22"/>
              </w:rPr>
              <w:t>a financial model</w:t>
            </w:r>
            <w:r w:rsidR="003300B2" w:rsidRPr="00742ABE">
              <w:rPr>
                <w:sz w:val="22"/>
                <w:szCs w:val="22"/>
              </w:rPr>
              <w:t>, including evaluation of risk, expected income levels, passenger service obligations and other factors</w:t>
            </w:r>
            <w:r w:rsidR="00B66733" w:rsidRPr="00742ABE">
              <w:rPr>
                <w:sz w:val="22"/>
                <w:szCs w:val="22"/>
              </w:rPr>
              <w:t>; and</w:t>
            </w:r>
          </w:p>
          <w:p w14:paraId="6FA3077B" w14:textId="77777777" w:rsidR="00B66733" w:rsidRPr="00742ABE" w:rsidRDefault="00E724D4" w:rsidP="00C55EED">
            <w:r w:rsidRPr="00742ABE">
              <w:rPr>
                <w:sz w:val="22"/>
                <w:szCs w:val="22"/>
              </w:rPr>
              <w:t>Appraisal of the business plan provided by the concessionaire to support the concession agreement, including its viability and benchmarking costs and revenues against similar railways in sub-Saharan Africa.</w:t>
            </w:r>
          </w:p>
        </w:tc>
      </w:tr>
      <w:tr w:rsidR="00334355" w:rsidRPr="00742ABE" w14:paraId="420674E9" w14:textId="77777777" w:rsidTr="008A77F6">
        <w:tc>
          <w:tcPr>
            <w:tcW w:w="1141" w:type="dxa"/>
            <w:tcBorders>
              <w:top w:val="single" w:sz="4" w:space="0" w:color="000000"/>
              <w:left w:val="single" w:sz="4" w:space="0" w:color="000000"/>
              <w:bottom w:val="single" w:sz="4" w:space="0" w:color="000000"/>
              <w:right w:val="nil"/>
            </w:tcBorders>
          </w:tcPr>
          <w:p w14:paraId="58CC313B" w14:textId="77777777" w:rsidR="00334355" w:rsidRPr="009A1FA8" w:rsidRDefault="003300B2">
            <w:pPr>
              <w:rPr>
                <w:rFonts w:cstheme="minorBidi"/>
              </w:rPr>
            </w:pPr>
            <w:r w:rsidRPr="009A1FA8">
              <w:rPr>
                <w:rFonts w:cstheme="minorBidi"/>
                <w:sz w:val="22"/>
              </w:rPr>
              <w:t>11/2011</w:t>
            </w:r>
          </w:p>
        </w:tc>
        <w:tc>
          <w:tcPr>
            <w:tcW w:w="2574" w:type="dxa"/>
            <w:tcBorders>
              <w:top w:val="single" w:sz="4" w:space="0" w:color="000000"/>
              <w:left w:val="single" w:sz="4" w:space="0" w:color="000000"/>
              <w:bottom w:val="single" w:sz="4" w:space="0" w:color="000000"/>
              <w:right w:val="nil"/>
            </w:tcBorders>
          </w:tcPr>
          <w:p w14:paraId="2C899B1F" w14:textId="77777777" w:rsidR="00334355" w:rsidRPr="009A1FA8" w:rsidRDefault="003300B2">
            <w:pPr>
              <w:rPr>
                <w:rFonts w:cstheme="minorBidi"/>
              </w:rPr>
            </w:pPr>
            <w:r w:rsidRPr="009A1FA8">
              <w:rPr>
                <w:rFonts w:cstheme="minorBidi"/>
                <w:sz w:val="22"/>
              </w:rPr>
              <w:t>Uganda, but work undertaken in Spain</w:t>
            </w:r>
          </w:p>
        </w:tc>
        <w:tc>
          <w:tcPr>
            <w:tcW w:w="3691" w:type="dxa"/>
            <w:tcBorders>
              <w:top w:val="single" w:sz="4" w:space="0" w:color="000000"/>
              <w:left w:val="single" w:sz="4" w:space="0" w:color="000000"/>
              <w:bottom w:val="single" w:sz="4" w:space="0" w:color="000000"/>
              <w:right w:val="nil"/>
            </w:tcBorders>
          </w:tcPr>
          <w:p w14:paraId="3610C350" w14:textId="77777777" w:rsidR="00334355" w:rsidRPr="009A1FA8" w:rsidRDefault="003300B2">
            <w:pPr>
              <w:spacing w:after="0"/>
              <w:rPr>
                <w:rFonts w:cstheme="minorBidi"/>
              </w:rPr>
            </w:pPr>
            <w:r w:rsidRPr="009A1FA8">
              <w:rPr>
                <w:rFonts w:cstheme="minorBidi"/>
                <w:sz w:val="22"/>
              </w:rPr>
              <w:t>Mpoyi Bajikila Lukusa (</w:t>
            </w:r>
            <w:hyperlink r:id="rId26" w:history="1">
              <w:r w:rsidRPr="009A1FA8">
                <w:rPr>
                  <w:rStyle w:val="InternetLink"/>
                  <w:rFonts w:cstheme="minorBidi"/>
                  <w:sz w:val="22"/>
                </w:rPr>
                <w:t>mb.lukusa@att.net</w:t>
              </w:r>
            </w:hyperlink>
            <w:r w:rsidRPr="009A1FA8">
              <w:rPr>
                <w:rFonts w:cstheme="minorBidi"/>
              </w:rPr>
              <w:t xml:space="preserve">), </w:t>
            </w:r>
            <w:r w:rsidRPr="009A1FA8">
              <w:rPr>
                <w:rFonts w:cstheme="minorBidi"/>
                <w:sz w:val="22"/>
                <w:szCs w:val="22"/>
              </w:rPr>
              <w:t>team leader of Mauritania Project immediately below</w:t>
            </w:r>
          </w:p>
        </w:tc>
        <w:tc>
          <w:tcPr>
            <w:tcW w:w="1779" w:type="dxa"/>
            <w:tcBorders>
              <w:top w:val="single" w:sz="4" w:space="0" w:color="000000"/>
              <w:left w:val="single" w:sz="4" w:space="0" w:color="000000"/>
              <w:bottom w:val="single" w:sz="4" w:space="0" w:color="000000"/>
              <w:right w:val="nil"/>
            </w:tcBorders>
          </w:tcPr>
          <w:p w14:paraId="3C219FBE" w14:textId="77777777" w:rsidR="00334355" w:rsidRPr="009A1FA8" w:rsidRDefault="00334355">
            <w:pPr>
              <w:rPr>
                <w:rFonts w:cstheme="minorBidi"/>
              </w:rPr>
            </w:pPr>
          </w:p>
        </w:tc>
        <w:tc>
          <w:tcPr>
            <w:tcW w:w="6519" w:type="dxa"/>
            <w:tcBorders>
              <w:top w:val="single" w:sz="4" w:space="0" w:color="000000"/>
              <w:left w:val="single" w:sz="4" w:space="0" w:color="000000"/>
              <w:bottom w:val="single" w:sz="4" w:space="0" w:color="000000"/>
              <w:right w:val="single" w:sz="4" w:space="0" w:color="000000"/>
            </w:tcBorders>
          </w:tcPr>
          <w:p w14:paraId="70FA0108" w14:textId="77777777" w:rsidR="00334355" w:rsidRPr="009A1FA8" w:rsidRDefault="003300B2">
            <w:pPr>
              <w:tabs>
                <w:tab w:val="left" w:pos="0"/>
              </w:tabs>
              <w:spacing w:after="0"/>
              <w:ind w:right="87"/>
              <w:rPr>
                <w:rFonts w:cstheme="minorBidi"/>
              </w:rPr>
            </w:pPr>
            <w:r w:rsidRPr="009A1FA8">
              <w:rPr>
                <w:rFonts w:cstheme="minorBidi"/>
                <w:b/>
                <w:sz w:val="22"/>
              </w:rPr>
              <w:t>Economic evaluation (including socio-economic impact, reduction in road haulage costs) of the recently constructed Jinja-Bugiri and Kagamba-Rukingiri roads</w:t>
            </w:r>
            <w:r w:rsidRPr="009A1FA8">
              <w:rPr>
                <w:rFonts w:cstheme="minorBidi"/>
                <w:sz w:val="22"/>
              </w:rPr>
              <w:t>, including time savings, gains in vehicle operating costs, maintenance regimes and the impact of construction workers’ salaries on the region.</w:t>
            </w:r>
          </w:p>
        </w:tc>
      </w:tr>
      <w:tr w:rsidR="00334355" w:rsidRPr="00742ABE" w14:paraId="31909C76" w14:textId="77777777" w:rsidTr="008A77F6">
        <w:tc>
          <w:tcPr>
            <w:tcW w:w="1141" w:type="dxa"/>
            <w:tcBorders>
              <w:top w:val="single" w:sz="4" w:space="0" w:color="000000"/>
              <w:left w:val="single" w:sz="4" w:space="0" w:color="000000"/>
              <w:bottom w:val="single" w:sz="4" w:space="0" w:color="000000"/>
              <w:right w:val="nil"/>
            </w:tcBorders>
          </w:tcPr>
          <w:p w14:paraId="0CBFE2CB" w14:textId="77777777" w:rsidR="00334355" w:rsidRPr="009A1FA8" w:rsidRDefault="003300B2">
            <w:pPr>
              <w:rPr>
                <w:rFonts w:cstheme="minorBidi"/>
              </w:rPr>
            </w:pPr>
            <w:r w:rsidRPr="009A1FA8">
              <w:rPr>
                <w:rFonts w:cstheme="minorBidi"/>
                <w:sz w:val="22"/>
              </w:rPr>
              <w:t>10/2011</w:t>
            </w:r>
          </w:p>
        </w:tc>
        <w:tc>
          <w:tcPr>
            <w:tcW w:w="2574" w:type="dxa"/>
            <w:tcBorders>
              <w:top w:val="single" w:sz="4" w:space="0" w:color="000000"/>
              <w:left w:val="single" w:sz="4" w:space="0" w:color="000000"/>
              <w:bottom w:val="single" w:sz="4" w:space="0" w:color="000000"/>
              <w:right w:val="nil"/>
            </w:tcBorders>
          </w:tcPr>
          <w:p w14:paraId="386C388C" w14:textId="77777777" w:rsidR="00334355" w:rsidRPr="009A1FA8" w:rsidRDefault="003300B2">
            <w:pPr>
              <w:rPr>
                <w:rFonts w:cstheme="minorBidi"/>
              </w:rPr>
            </w:pPr>
            <w:r w:rsidRPr="009A1FA8">
              <w:rPr>
                <w:rFonts w:cstheme="minorBidi"/>
                <w:sz w:val="22"/>
              </w:rPr>
              <w:t>Mauritania</w:t>
            </w:r>
          </w:p>
        </w:tc>
        <w:tc>
          <w:tcPr>
            <w:tcW w:w="3691" w:type="dxa"/>
            <w:tcBorders>
              <w:top w:val="single" w:sz="4" w:space="0" w:color="000000"/>
              <w:left w:val="single" w:sz="4" w:space="0" w:color="000000"/>
              <w:bottom w:val="single" w:sz="4" w:space="0" w:color="000000"/>
              <w:right w:val="nil"/>
            </w:tcBorders>
          </w:tcPr>
          <w:p w14:paraId="2AC2328B" w14:textId="77777777" w:rsidR="00334355" w:rsidRPr="009A1FA8" w:rsidRDefault="003300B2">
            <w:pPr>
              <w:spacing w:after="0"/>
              <w:rPr>
                <w:rFonts w:cstheme="minorBidi"/>
                <w:lang w:val="fr-FR"/>
              </w:rPr>
            </w:pPr>
            <w:r w:rsidRPr="009A1FA8">
              <w:rPr>
                <w:rFonts w:cstheme="minorBidi"/>
                <w:sz w:val="22"/>
                <w:lang w:val="fr-FR"/>
              </w:rPr>
              <w:t>EURADIA International, SL.</w:t>
            </w:r>
          </w:p>
          <w:p w14:paraId="7719D69C" w14:textId="77777777" w:rsidR="00334355" w:rsidRPr="009A1FA8" w:rsidRDefault="003300B2">
            <w:pPr>
              <w:spacing w:after="0"/>
              <w:rPr>
                <w:rFonts w:cstheme="minorBidi"/>
                <w:lang w:val="fr-FR"/>
              </w:rPr>
            </w:pPr>
            <w:r w:rsidRPr="009A1FA8">
              <w:rPr>
                <w:rFonts w:cstheme="minorBidi"/>
                <w:sz w:val="22"/>
                <w:lang w:val="fr-FR"/>
              </w:rPr>
              <w:t>(Maréchal Nanda,</w:t>
            </w:r>
          </w:p>
          <w:p w14:paraId="354B0FE4" w14:textId="77777777" w:rsidR="00334355" w:rsidRPr="009A1FA8" w:rsidRDefault="00681FDD">
            <w:pPr>
              <w:spacing w:after="0"/>
              <w:rPr>
                <w:rFonts w:cstheme="minorBidi"/>
                <w:lang w:val="fr-FR"/>
              </w:rPr>
            </w:pPr>
            <w:hyperlink r:id="rId27" w:history="1">
              <w:r w:rsidR="003300B2" w:rsidRPr="009A1FA8">
                <w:rPr>
                  <w:rStyle w:val="InternetLink"/>
                  <w:rFonts w:cstheme="minorBidi"/>
                  <w:sz w:val="22"/>
                  <w:lang w:val="fr-FR"/>
                </w:rPr>
                <w:t>internacional@euradia.es</w:t>
              </w:r>
            </w:hyperlink>
            <w:r w:rsidR="003300B2" w:rsidRPr="009A1FA8">
              <w:rPr>
                <w:rFonts w:cstheme="minorBidi"/>
                <w:lang w:val="fr-FR"/>
              </w:rPr>
              <w:t xml:space="preserve"> )</w:t>
            </w:r>
          </w:p>
        </w:tc>
        <w:tc>
          <w:tcPr>
            <w:tcW w:w="1779" w:type="dxa"/>
            <w:tcBorders>
              <w:top w:val="single" w:sz="4" w:space="0" w:color="000000"/>
              <w:left w:val="single" w:sz="4" w:space="0" w:color="000000"/>
              <w:bottom w:val="single" w:sz="4" w:space="0" w:color="000000"/>
              <w:right w:val="nil"/>
            </w:tcBorders>
          </w:tcPr>
          <w:p w14:paraId="1BAD62FD" w14:textId="77777777" w:rsidR="00334355" w:rsidRPr="009A1FA8" w:rsidRDefault="003300B2">
            <w:pPr>
              <w:rPr>
                <w:rFonts w:cstheme="minorBidi"/>
              </w:rPr>
            </w:pPr>
            <w:r w:rsidRPr="009A1FA8">
              <w:rPr>
                <w:rFonts w:cstheme="minorBidi"/>
                <w:sz w:val="22"/>
              </w:rPr>
              <w:t>Transport Economist</w:t>
            </w:r>
          </w:p>
        </w:tc>
        <w:tc>
          <w:tcPr>
            <w:tcW w:w="6519" w:type="dxa"/>
            <w:tcBorders>
              <w:top w:val="single" w:sz="4" w:space="0" w:color="000000"/>
              <w:left w:val="single" w:sz="4" w:space="0" w:color="000000"/>
              <w:bottom w:val="single" w:sz="4" w:space="0" w:color="000000"/>
              <w:right w:val="single" w:sz="4" w:space="0" w:color="000000"/>
            </w:tcBorders>
          </w:tcPr>
          <w:p w14:paraId="65BB507C" w14:textId="77777777" w:rsidR="00334355" w:rsidRPr="009A1FA8" w:rsidRDefault="003300B2">
            <w:pPr>
              <w:tabs>
                <w:tab w:val="left" w:pos="0"/>
              </w:tabs>
              <w:spacing w:after="0"/>
              <w:ind w:right="87"/>
              <w:rPr>
                <w:rFonts w:cstheme="minorBidi"/>
                <w:sz w:val="22"/>
              </w:rPr>
            </w:pPr>
            <w:r w:rsidRPr="009A1FA8">
              <w:rPr>
                <w:rFonts w:cstheme="minorBidi"/>
                <w:b/>
                <w:sz w:val="22"/>
              </w:rPr>
              <w:t>Economic evaluation (including socio-economic impact, reduction in road haulage costs) of the recently constructed Rosso-Lexeiba road</w:t>
            </w:r>
            <w:r w:rsidRPr="009A1FA8">
              <w:rPr>
                <w:rFonts w:cstheme="minorBidi"/>
                <w:sz w:val="22"/>
              </w:rPr>
              <w:t>, including time savings, gains in vehicle operating costs, maintenance regimes and the impact of construction workers’ salaries on the region.</w:t>
            </w:r>
          </w:p>
          <w:p w14:paraId="5E0B9750" w14:textId="77777777" w:rsidR="006D2EAB" w:rsidRPr="009A1FA8" w:rsidRDefault="006D2EAB">
            <w:pPr>
              <w:tabs>
                <w:tab w:val="left" w:pos="0"/>
              </w:tabs>
              <w:spacing w:after="0"/>
              <w:ind w:right="87"/>
              <w:rPr>
                <w:rFonts w:cstheme="minorBidi"/>
                <w:sz w:val="22"/>
              </w:rPr>
            </w:pPr>
          </w:p>
          <w:p w14:paraId="7DB8B1F9" w14:textId="77777777" w:rsidR="006D2EAB" w:rsidRPr="009A1FA8" w:rsidRDefault="006D2EAB" w:rsidP="006D2EAB">
            <w:pPr>
              <w:spacing w:after="0"/>
              <w:jc w:val="left"/>
              <w:rPr>
                <w:rFonts w:cstheme="minorBidi"/>
              </w:rPr>
            </w:pPr>
            <w:r w:rsidRPr="009A1FA8">
              <w:rPr>
                <w:sz w:val="22"/>
                <w:szCs w:val="22"/>
                <w:lang w:eastAsia="en-GB"/>
              </w:rPr>
              <w:lastRenderedPageBreak/>
              <w:t>The project followed the standard EU evaluation framework and took into account: relevance and coherence; efficiency; impact; institutional framework; implementation modalities; expected outputs and outcomes; risk assessment; and sustainability</w:t>
            </w:r>
          </w:p>
        </w:tc>
      </w:tr>
      <w:tr w:rsidR="00334355" w:rsidRPr="00742ABE" w14:paraId="2B06D3DE" w14:textId="77777777" w:rsidTr="008A77F6">
        <w:tc>
          <w:tcPr>
            <w:tcW w:w="1141" w:type="dxa"/>
            <w:tcBorders>
              <w:top w:val="single" w:sz="4" w:space="0" w:color="000000"/>
              <w:left w:val="single" w:sz="4" w:space="0" w:color="000000"/>
              <w:bottom w:val="single" w:sz="4" w:space="0" w:color="000000"/>
              <w:right w:val="nil"/>
            </w:tcBorders>
          </w:tcPr>
          <w:p w14:paraId="13CF3037" w14:textId="77777777" w:rsidR="00334355" w:rsidRPr="00742ABE" w:rsidRDefault="003300B2">
            <w:pPr>
              <w:rPr>
                <w:rFonts w:cstheme="minorBidi"/>
              </w:rPr>
            </w:pPr>
            <w:r w:rsidRPr="00742ABE">
              <w:rPr>
                <w:rFonts w:cstheme="minorBidi"/>
                <w:sz w:val="22"/>
              </w:rPr>
              <w:lastRenderedPageBreak/>
              <w:t>09-10/2010</w:t>
            </w:r>
          </w:p>
        </w:tc>
        <w:tc>
          <w:tcPr>
            <w:tcW w:w="2574" w:type="dxa"/>
            <w:tcBorders>
              <w:top w:val="single" w:sz="4" w:space="0" w:color="000000"/>
              <w:left w:val="single" w:sz="4" w:space="0" w:color="000000"/>
              <w:bottom w:val="single" w:sz="4" w:space="0" w:color="000000"/>
              <w:right w:val="nil"/>
            </w:tcBorders>
          </w:tcPr>
          <w:p w14:paraId="0E795D30" w14:textId="77777777" w:rsidR="00334355" w:rsidRPr="00742ABE" w:rsidRDefault="003300B2">
            <w:pPr>
              <w:rPr>
                <w:rFonts w:cstheme="minorBidi"/>
              </w:rPr>
            </w:pPr>
            <w:r w:rsidRPr="00742ABE">
              <w:rPr>
                <w:rFonts w:cstheme="minorBidi"/>
                <w:sz w:val="22"/>
              </w:rPr>
              <w:t>Guinea-Conakry</w:t>
            </w:r>
          </w:p>
        </w:tc>
        <w:tc>
          <w:tcPr>
            <w:tcW w:w="3691" w:type="dxa"/>
            <w:tcBorders>
              <w:top w:val="single" w:sz="4" w:space="0" w:color="000000"/>
              <w:left w:val="single" w:sz="4" w:space="0" w:color="000000"/>
              <w:bottom w:val="single" w:sz="4" w:space="0" w:color="000000"/>
              <w:right w:val="nil"/>
            </w:tcBorders>
          </w:tcPr>
          <w:p w14:paraId="60F8BE8C" w14:textId="77777777" w:rsidR="00334355" w:rsidRPr="00742ABE" w:rsidRDefault="003300B2">
            <w:pPr>
              <w:spacing w:after="0"/>
              <w:rPr>
                <w:rFonts w:cstheme="minorBidi"/>
                <w:lang w:val="fr-FR"/>
              </w:rPr>
            </w:pPr>
            <w:r w:rsidRPr="00742ABE">
              <w:rPr>
                <w:rFonts w:cstheme="minorBidi"/>
                <w:sz w:val="22"/>
                <w:lang w:val="fr-FR"/>
              </w:rPr>
              <w:t>EURADIA International, SL.</w:t>
            </w:r>
          </w:p>
          <w:p w14:paraId="41B2DEF8" w14:textId="77777777" w:rsidR="00334355" w:rsidRPr="00742ABE" w:rsidRDefault="003300B2">
            <w:pPr>
              <w:spacing w:after="0"/>
              <w:rPr>
                <w:rFonts w:cstheme="minorBidi"/>
                <w:lang w:val="fr-FR"/>
              </w:rPr>
            </w:pPr>
            <w:r w:rsidRPr="00742ABE">
              <w:rPr>
                <w:rFonts w:cstheme="minorBidi"/>
                <w:sz w:val="22"/>
                <w:lang w:val="fr-FR"/>
              </w:rPr>
              <w:t>(Maréchal Nanda,</w:t>
            </w:r>
          </w:p>
          <w:p w14:paraId="0620AF55" w14:textId="77777777" w:rsidR="00334355" w:rsidRPr="00742ABE" w:rsidRDefault="00681FDD">
            <w:pPr>
              <w:rPr>
                <w:rFonts w:cstheme="minorBidi"/>
                <w:lang w:val="fr-FR"/>
              </w:rPr>
            </w:pPr>
            <w:hyperlink r:id="rId28" w:history="1">
              <w:r w:rsidR="003300B2" w:rsidRPr="00742ABE">
                <w:rPr>
                  <w:rStyle w:val="InternetLink"/>
                  <w:rFonts w:cstheme="minorBidi"/>
                  <w:sz w:val="22"/>
                  <w:lang w:val="fr-FR"/>
                </w:rPr>
                <w:t>internacional@euradia.es</w:t>
              </w:r>
            </w:hyperlink>
            <w:r w:rsidR="003300B2" w:rsidRPr="00742ABE">
              <w:rPr>
                <w:rFonts w:cstheme="minorBidi"/>
                <w:lang w:val="fr-FR"/>
              </w:rPr>
              <w:t xml:space="preserve"> )</w:t>
            </w:r>
          </w:p>
        </w:tc>
        <w:tc>
          <w:tcPr>
            <w:tcW w:w="1779" w:type="dxa"/>
            <w:tcBorders>
              <w:top w:val="single" w:sz="4" w:space="0" w:color="000000"/>
              <w:left w:val="single" w:sz="4" w:space="0" w:color="000000"/>
              <w:bottom w:val="single" w:sz="4" w:space="0" w:color="000000"/>
              <w:right w:val="nil"/>
            </w:tcBorders>
          </w:tcPr>
          <w:p w14:paraId="2EF2FE30" w14:textId="77777777" w:rsidR="00334355" w:rsidRPr="00742ABE" w:rsidRDefault="003300B2">
            <w:pPr>
              <w:rPr>
                <w:rFonts w:cstheme="minorBidi"/>
              </w:rPr>
            </w:pPr>
            <w:r w:rsidRPr="00742ABE">
              <w:rPr>
                <w:rFonts w:cstheme="minorBidi"/>
                <w:sz w:val="22"/>
                <w:lang w:val="es-ES"/>
              </w:rPr>
              <w:t>Public sector administration specialist</w:t>
            </w:r>
          </w:p>
        </w:tc>
        <w:tc>
          <w:tcPr>
            <w:tcW w:w="6519" w:type="dxa"/>
            <w:tcBorders>
              <w:top w:val="single" w:sz="4" w:space="0" w:color="000000"/>
              <w:left w:val="single" w:sz="4" w:space="0" w:color="000000"/>
              <w:bottom w:val="single" w:sz="4" w:space="0" w:color="000000"/>
              <w:right w:val="single" w:sz="4" w:space="0" w:color="000000"/>
            </w:tcBorders>
          </w:tcPr>
          <w:p w14:paraId="3B0E34A8" w14:textId="77777777" w:rsidR="00334355" w:rsidRPr="00742ABE" w:rsidRDefault="003300B2" w:rsidP="00FD01C5">
            <w:pPr>
              <w:tabs>
                <w:tab w:val="left" w:pos="0"/>
              </w:tabs>
              <w:spacing w:after="0"/>
              <w:ind w:right="87"/>
              <w:rPr>
                <w:rFonts w:cstheme="minorBidi"/>
              </w:rPr>
            </w:pPr>
            <w:r w:rsidRPr="00742ABE">
              <w:rPr>
                <w:rFonts w:cstheme="minorBidi"/>
                <w:b/>
                <w:sz w:val="22"/>
              </w:rPr>
              <w:t xml:space="preserve">EC_FWC Lot 2 (Transport and Infrastructure) - Diagnostic study of the road transport sector in Guinea: </w:t>
            </w:r>
            <w:r w:rsidRPr="00742ABE">
              <w:rPr>
                <w:rFonts w:cstheme="minorBidi"/>
                <w:sz w:val="22"/>
              </w:rPr>
              <w:t>undertook an in-depth appraisal of the National Directorate of Surface Transport (DNTT)</w:t>
            </w:r>
            <w:r w:rsidRPr="00742ABE">
              <w:rPr>
                <w:rFonts w:cstheme="minorBidi"/>
                <w:b/>
                <w:sz w:val="22"/>
              </w:rPr>
              <w:t xml:space="preserve"> </w:t>
            </w:r>
            <w:r w:rsidRPr="00742ABE">
              <w:rPr>
                <w:rFonts w:cstheme="minorBidi"/>
                <w:sz w:val="22"/>
              </w:rPr>
              <w:t xml:space="preserve">in Guinea, including lack of raw data, inability to process this data into information and knowledge, along with poor motivation and qualification of DNTT staff. </w:t>
            </w:r>
            <w:r w:rsidR="000456CB" w:rsidRPr="00742ABE">
              <w:rPr>
                <w:rFonts w:cstheme="minorBidi"/>
                <w:sz w:val="22"/>
              </w:rPr>
              <w:t xml:space="preserve">The review also examined how the DNTT developed transport policy and how a restructuring of the Directorate could improve decision-making in this vital area in a timely and effective manner.  </w:t>
            </w:r>
            <w:r w:rsidR="00FD01C5" w:rsidRPr="00742ABE">
              <w:rPr>
                <w:rFonts w:cstheme="minorBidi"/>
                <w:sz w:val="22"/>
              </w:rPr>
              <w:t xml:space="preserve"> </w:t>
            </w:r>
            <w:r w:rsidRPr="00742ABE">
              <w:rPr>
                <w:rFonts w:cstheme="minorBidi"/>
                <w:sz w:val="22"/>
              </w:rPr>
              <w:t xml:space="preserve"> </w:t>
            </w:r>
          </w:p>
        </w:tc>
      </w:tr>
      <w:tr w:rsidR="00334355" w:rsidRPr="00742ABE" w14:paraId="44B00EBD" w14:textId="77777777" w:rsidTr="008A77F6">
        <w:tc>
          <w:tcPr>
            <w:tcW w:w="1141" w:type="dxa"/>
            <w:tcBorders>
              <w:top w:val="single" w:sz="4" w:space="0" w:color="000000"/>
              <w:left w:val="single" w:sz="4" w:space="0" w:color="000000"/>
              <w:bottom w:val="single" w:sz="4" w:space="0" w:color="000000"/>
              <w:right w:val="nil"/>
            </w:tcBorders>
          </w:tcPr>
          <w:p w14:paraId="3FFAC663" w14:textId="77777777" w:rsidR="00334355" w:rsidRPr="00742ABE" w:rsidRDefault="003300B2">
            <w:pPr>
              <w:rPr>
                <w:rFonts w:cstheme="minorBidi"/>
              </w:rPr>
            </w:pPr>
            <w:r w:rsidRPr="00742ABE">
              <w:rPr>
                <w:rFonts w:cstheme="minorBidi"/>
                <w:sz w:val="22"/>
              </w:rPr>
              <w:t xml:space="preserve">06/2010 - </w:t>
            </w:r>
          </w:p>
        </w:tc>
        <w:tc>
          <w:tcPr>
            <w:tcW w:w="2574" w:type="dxa"/>
            <w:tcBorders>
              <w:top w:val="single" w:sz="4" w:space="0" w:color="000000"/>
              <w:left w:val="single" w:sz="4" w:space="0" w:color="000000"/>
              <w:bottom w:val="single" w:sz="4" w:space="0" w:color="000000"/>
              <w:right w:val="nil"/>
            </w:tcBorders>
          </w:tcPr>
          <w:p w14:paraId="12999C88" w14:textId="77777777" w:rsidR="00334355" w:rsidRPr="00742ABE" w:rsidRDefault="003300B2">
            <w:pPr>
              <w:rPr>
                <w:rFonts w:cstheme="minorBidi"/>
              </w:rPr>
            </w:pPr>
            <w:r w:rsidRPr="00742ABE">
              <w:rPr>
                <w:rFonts w:cstheme="minorBidi"/>
                <w:sz w:val="22"/>
              </w:rPr>
              <w:t>UK/Ireland</w:t>
            </w:r>
          </w:p>
        </w:tc>
        <w:tc>
          <w:tcPr>
            <w:tcW w:w="3691" w:type="dxa"/>
            <w:tcBorders>
              <w:top w:val="single" w:sz="4" w:space="0" w:color="000000"/>
              <w:left w:val="single" w:sz="4" w:space="0" w:color="000000"/>
              <w:bottom w:val="single" w:sz="4" w:space="0" w:color="000000"/>
              <w:right w:val="nil"/>
            </w:tcBorders>
          </w:tcPr>
          <w:p w14:paraId="2A16DBB5" w14:textId="77777777" w:rsidR="00334355" w:rsidRPr="00742ABE" w:rsidRDefault="003300B2">
            <w:pPr>
              <w:spacing w:after="0"/>
              <w:rPr>
                <w:rFonts w:cstheme="minorBidi"/>
              </w:rPr>
            </w:pPr>
            <w:r w:rsidRPr="00742ABE">
              <w:rPr>
                <w:rFonts w:cstheme="minorBidi"/>
                <w:sz w:val="22"/>
              </w:rPr>
              <w:t>Institute of Railway Operators</w:t>
            </w:r>
          </w:p>
          <w:p w14:paraId="49F78179" w14:textId="77777777" w:rsidR="00334355" w:rsidRPr="00742ABE" w:rsidRDefault="001F4BF3">
            <w:pPr>
              <w:spacing w:after="0"/>
              <w:rPr>
                <w:rFonts w:cstheme="minorBidi"/>
              </w:rPr>
            </w:pPr>
            <w:r w:rsidRPr="00742ABE">
              <w:rPr>
                <w:rFonts w:cstheme="minorBidi"/>
                <w:sz w:val="22"/>
              </w:rPr>
              <w:t>Tricia Meade</w:t>
            </w:r>
            <w:r w:rsidR="003300B2" w:rsidRPr="00742ABE">
              <w:rPr>
                <w:rFonts w:cstheme="minorBidi"/>
                <w:sz w:val="22"/>
              </w:rPr>
              <w:t>, Education Officer</w:t>
            </w:r>
          </w:p>
          <w:p w14:paraId="372EED2D" w14:textId="77777777" w:rsidR="00334355" w:rsidRPr="00742ABE" w:rsidRDefault="003300B2" w:rsidP="001F4BF3">
            <w:pPr>
              <w:spacing w:after="0"/>
              <w:rPr>
                <w:rFonts w:cstheme="minorBidi"/>
              </w:rPr>
            </w:pPr>
            <w:r w:rsidRPr="00742ABE">
              <w:rPr>
                <w:rFonts w:cstheme="minorBidi"/>
                <w:sz w:val="22"/>
              </w:rPr>
              <w:t xml:space="preserve"> (</w:t>
            </w:r>
            <w:hyperlink r:id="rId29" w:history="1">
              <w:r w:rsidR="001F4BF3" w:rsidRPr="00742ABE">
                <w:rPr>
                  <w:rStyle w:val="Hyperlink"/>
                  <w:rFonts w:cstheme="minorBidi"/>
                  <w:sz w:val="22"/>
                </w:rPr>
                <w:t>tricia@railwayoperators.co.uk</w:t>
              </w:r>
            </w:hyperlink>
            <w:r w:rsidR="001F4BF3" w:rsidRPr="00742ABE">
              <w:rPr>
                <w:rFonts w:cstheme="minorBidi"/>
                <w:sz w:val="22"/>
              </w:rPr>
              <w:t xml:space="preserve">) </w:t>
            </w:r>
          </w:p>
        </w:tc>
        <w:tc>
          <w:tcPr>
            <w:tcW w:w="1779" w:type="dxa"/>
            <w:tcBorders>
              <w:top w:val="single" w:sz="4" w:space="0" w:color="000000"/>
              <w:left w:val="single" w:sz="4" w:space="0" w:color="000000"/>
              <w:bottom w:val="single" w:sz="4" w:space="0" w:color="000000"/>
              <w:right w:val="nil"/>
            </w:tcBorders>
          </w:tcPr>
          <w:p w14:paraId="1E4DB89B" w14:textId="77777777" w:rsidR="00334355" w:rsidRPr="00742ABE" w:rsidRDefault="003300B2">
            <w:pPr>
              <w:rPr>
                <w:rFonts w:cstheme="minorBidi"/>
              </w:rPr>
            </w:pPr>
            <w:r w:rsidRPr="00742ABE">
              <w:rPr>
                <w:rFonts w:cstheme="minorBidi"/>
                <w:sz w:val="22"/>
                <w:lang w:val="es-ES"/>
              </w:rPr>
              <w:t>Tutor</w:t>
            </w:r>
          </w:p>
        </w:tc>
        <w:tc>
          <w:tcPr>
            <w:tcW w:w="6519" w:type="dxa"/>
            <w:tcBorders>
              <w:top w:val="single" w:sz="4" w:space="0" w:color="000000"/>
              <w:left w:val="single" w:sz="4" w:space="0" w:color="000000"/>
              <w:bottom w:val="single" w:sz="4" w:space="0" w:color="000000"/>
              <w:right w:val="single" w:sz="4" w:space="0" w:color="000000"/>
            </w:tcBorders>
          </w:tcPr>
          <w:p w14:paraId="26AFE34F" w14:textId="77777777" w:rsidR="00334355" w:rsidRPr="00742ABE" w:rsidRDefault="003300B2">
            <w:pPr>
              <w:tabs>
                <w:tab w:val="left" w:pos="0"/>
              </w:tabs>
              <w:spacing w:after="0"/>
              <w:ind w:right="87"/>
              <w:rPr>
                <w:rFonts w:cstheme="minorBidi"/>
              </w:rPr>
            </w:pPr>
            <w:r w:rsidRPr="00742ABE">
              <w:rPr>
                <w:rFonts w:cstheme="minorBidi"/>
                <w:sz w:val="22"/>
              </w:rPr>
              <w:t>Subjects to date include railway business organisation</w:t>
            </w:r>
            <w:r w:rsidR="00E0498D" w:rsidRPr="00742ABE">
              <w:rPr>
                <w:rFonts w:cstheme="minorBidi"/>
                <w:sz w:val="22"/>
              </w:rPr>
              <w:t xml:space="preserve"> (Tutor)</w:t>
            </w:r>
            <w:r w:rsidRPr="00742ABE">
              <w:rPr>
                <w:rFonts w:cstheme="minorBidi"/>
                <w:sz w:val="22"/>
              </w:rPr>
              <w:t xml:space="preserve"> and railway economics</w:t>
            </w:r>
            <w:r w:rsidR="00E0498D" w:rsidRPr="00742ABE">
              <w:rPr>
                <w:rFonts w:cstheme="minorBidi"/>
                <w:sz w:val="22"/>
              </w:rPr>
              <w:t xml:space="preserve"> (Lead Tutor)</w:t>
            </w:r>
          </w:p>
        </w:tc>
      </w:tr>
      <w:tr w:rsidR="00334355" w:rsidRPr="00742ABE" w14:paraId="2A0C2B90" w14:textId="77777777" w:rsidTr="008A77F6">
        <w:tc>
          <w:tcPr>
            <w:tcW w:w="1141" w:type="dxa"/>
            <w:tcBorders>
              <w:top w:val="single" w:sz="4" w:space="0" w:color="000000"/>
              <w:left w:val="single" w:sz="4" w:space="0" w:color="000000"/>
              <w:bottom w:val="single" w:sz="4" w:space="0" w:color="000000"/>
              <w:right w:val="nil"/>
            </w:tcBorders>
          </w:tcPr>
          <w:p w14:paraId="3132359D" w14:textId="77777777" w:rsidR="00334355" w:rsidRPr="00742ABE" w:rsidRDefault="003300B2">
            <w:pPr>
              <w:rPr>
                <w:rFonts w:cstheme="minorBidi"/>
              </w:rPr>
            </w:pPr>
            <w:r w:rsidRPr="00742ABE">
              <w:rPr>
                <w:rFonts w:cstheme="minorBidi"/>
                <w:sz w:val="22"/>
              </w:rPr>
              <w:t>03-06/2010</w:t>
            </w:r>
          </w:p>
        </w:tc>
        <w:tc>
          <w:tcPr>
            <w:tcW w:w="2574" w:type="dxa"/>
            <w:tcBorders>
              <w:top w:val="single" w:sz="4" w:space="0" w:color="000000"/>
              <w:left w:val="single" w:sz="4" w:space="0" w:color="000000"/>
              <w:bottom w:val="single" w:sz="4" w:space="0" w:color="000000"/>
              <w:right w:val="nil"/>
            </w:tcBorders>
          </w:tcPr>
          <w:p w14:paraId="6E3F906A" w14:textId="77777777" w:rsidR="00334355" w:rsidRPr="00742ABE" w:rsidRDefault="003300B2">
            <w:pPr>
              <w:rPr>
                <w:rFonts w:cstheme="minorBidi"/>
              </w:rPr>
            </w:pPr>
            <w:r w:rsidRPr="00742ABE">
              <w:rPr>
                <w:rFonts w:cstheme="minorBidi"/>
                <w:sz w:val="22"/>
              </w:rPr>
              <w:t>Cameroon</w:t>
            </w:r>
          </w:p>
        </w:tc>
        <w:tc>
          <w:tcPr>
            <w:tcW w:w="3691" w:type="dxa"/>
            <w:tcBorders>
              <w:top w:val="single" w:sz="4" w:space="0" w:color="000000"/>
              <w:left w:val="single" w:sz="4" w:space="0" w:color="000000"/>
              <w:bottom w:val="single" w:sz="4" w:space="0" w:color="000000"/>
              <w:right w:val="nil"/>
            </w:tcBorders>
          </w:tcPr>
          <w:p w14:paraId="17941E2F" w14:textId="77777777" w:rsidR="00334355" w:rsidRPr="00742ABE" w:rsidRDefault="003300B2">
            <w:pPr>
              <w:spacing w:after="0"/>
              <w:rPr>
                <w:rFonts w:cstheme="minorBidi"/>
              </w:rPr>
            </w:pPr>
            <w:r w:rsidRPr="00742ABE">
              <w:rPr>
                <w:rFonts w:cstheme="minorBidi"/>
                <w:sz w:val="22"/>
              </w:rPr>
              <w:t>Abarloa2</w:t>
            </w:r>
          </w:p>
          <w:p w14:paraId="2856A54D" w14:textId="77777777" w:rsidR="00334355" w:rsidRPr="00742ABE" w:rsidRDefault="003300B2">
            <w:pPr>
              <w:spacing w:after="0"/>
              <w:rPr>
                <w:rFonts w:cstheme="minorBidi"/>
                <w:sz w:val="22"/>
              </w:rPr>
            </w:pPr>
            <w:r w:rsidRPr="00742ABE">
              <w:rPr>
                <w:rFonts w:cstheme="minorBidi"/>
                <w:sz w:val="22"/>
              </w:rPr>
              <w:t xml:space="preserve">(Eduardo Jimenez, </w:t>
            </w:r>
            <w:r w:rsidR="004B7986" w:rsidRPr="00742ABE">
              <w:rPr>
                <w:rFonts w:cstheme="minorBidi"/>
                <w:sz w:val="22"/>
              </w:rPr>
              <w:t>now self-employed:</w:t>
            </w:r>
            <w:r w:rsidR="004B7986" w:rsidRPr="00742ABE">
              <w:rPr>
                <w:rFonts w:cstheme="minorBidi"/>
                <w:sz w:val="22"/>
              </w:rPr>
              <w:br/>
            </w:r>
          </w:p>
          <w:p w14:paraId="1F10459B" w14:textId="77777777" w:rsidR="004B7986" w:rsidRPr="00742ABE" w:rsidRDefault="00681FDD">
            <w:pPr>
              <w:spacing w:after="0"/>
              <w:rPr>
                <w:rFonts w:cstheme="minorBidi"/>
              </w:rPr>
            </w:pPr>
            <w:hyperlink r:id="rId30" w:history="1">
              <w:r w:rsidR="004B7986" w:rsidRPr="00742ABE">
                <w:rPr>
                  <w:rStyle w:val="Hyperlink"/>
                  <w:rFonts w:cstheme="minorBidi"/>
                </w:rPr>
                <w:t>https://www.linkedin.com/in/eduardo-jim%25C3%25A9nez-1947b8b/</w:t>
              </w:r>
            </w:hyperlink>
            <w:r w:rsidR="004B7986" w:rsidRPr="00742ABE">
              <w:rPr>
                <w:rFonts w:cstheme="minorBidi"/>
              </w:rPr>
              <w:t xml:space="preserve"> )</w:t>
            </w:r>
          </w:p>
          <w:p w14:paraId="4E4AFB7D" w14:textId="77777777" w:rsidR="001F4BF3" w:rsidRPr="00742ABE" w:rsidRDefault="001F4BF3" w:rsidP="001F4BF3">
            <w:pPr>
              <w:rPr>
                <w:rFonts w:ascii="Arial" w:hAnsi="Arial" w:cs="Arial"/>
                <w:sz w:val="20"/>
              </w:rPr>
            </w:pPr>
          </w:p>
          <w:p w14:paraId="2D9EBC62" w14:textId="77777777" w:rsidR="00334355" w:rsidRPr="00742ABE" w:rsidRDefault="00334355">
            <w:pPr>
              <w:rPr>
                <w:rFonts w:cstheme="minorBidi"/>
              </w:rPr>
            </w:pPr>
          </w:p>
        </w:tc>
        <w:tc>
          <w:tcPr>
            <w:tcW w:w="1779" w:type="dxa"/>
            <w:tcBorders>
              <w:top w:val="single" w:sz="4" w:space="0" w:color="000000"/>
              <w:left w:val="single" w:sz="4" w:space="0" w:color="000000"/>
              <w:bottom w:val="single" w:sz="4" w:space="0" w:color="000000"/>
              <w:right w:val="nil"/>
            </w:tcBorders>
          </w:tcPr>
          <w:p w14:paraId="3DADCA80" w14:textId="77777777" w:rsidR="00334355" w:rsidRPr="00742ABE" w:rsidRDefault="003300B2">
            <w:pPr>
              <w:rPr>
                <w:rFonts w:cstheme="minorBidi"/>
              </w:rPr>
            </w:pPr>
            <w:r w:rsidRPr="00742ABE">
              <w:rPr>
                <w:rFonts w:cstheme="minorBidi"/>
                <w:sz w:val="22"/>
              </w:rPr>
              <w:t>Economist/statistic</w:t>
            </w:r>
            <w:r w:rsidRPr="00742ABE">
              <w:rPr>
                <w:rFonts w:cstheme="minorBidi"/>
                <w:sz w:val="22"/>
                <w:lang w:val="es-ES"/>
              </w:rPr>
              <w:t>ian</w:t>
            </w:r>
          </w:p>
        </w:tc>
        <w:tc>
          <w:tcPr>
            <w:tcW w:w="6519" w:type="dxa"/>
            <w:tcBorders>
              <w:top w:val="single" w:sz="4" w:space="0" w:color="000000"/>
              <w:left w:val="single" w:sz="4" w:space="0" w:color="000000"/>
              <w:bottom w:val="single" w:sz="4" w:space="0" w:color="000000"/>
              <w:right w:val="single" w:sz="4" w:space="0" w:color="000000"/>
            </w:tcBorders>
          </w:tcPr>
          <w:p w14:paraId="4F3E749B" w14:textId="77777777" w:rsidR="00334355" w:rsidRPr="00742ABE" w:rsidRDefault="003300B2">
            <w:pPr>
              <w:tabs>
                <w:tab w:val="left" w:pos="0"/>
              </w:tabs>
              <w:spacing w:after="0"/>
              <w:ind w:right="87"/>
              <w:rPr>
                <w:rFonts w:cstheme="minorBidi"/>
              </w:rPr>
            </w:pPr>
            <w:r w:rsidRPr="00742ABE">
              <w:rPr>
                <w:rFonts w:cstheme="minorBidi"/>
                <w:b/>
                <w:sz w:val="22"/>
              </w:rPr>
              <w:t xml:space="preserve">Logistical Base for transit Traffic in the port of Douala: </w:t>
            </w:r>
            <w:r w:rsidRPr="00742ABE">
              <w:rPr>
                <w:rFonts w:cstheme="minorBidi"/>
                <w:sz w:val="22"/>
              </w:rPr>
              <w:t>developed two models for the proposed Base Logistique de Transit in the port of Douala, to be used by road vehicles carrying transit traffic to and from countries in Cameroon’s hinterland. The first was a queuing model to simulate the variation in arrival and service times of vehicles using the BLT.  The results of this model were then used in the more comprehensive model to forecast demand for the BLT, which took into account economic factors influencing trade levels, private sector involvement, employment levels, competition from other corridors, the extent of regional trade and modal splits along the Cameroon corridor.</w:t>
            </w:r>
          </w:p>
        </w:tc>
      </w:tr>
      <w:tr w:rsidR="00334355" w:rsidRPr="00742ABE" w14:paraId="78FB0770" w14:textId="77777777" w:rsidTr="008A77F6">
        <w:tc>
          <w:tcPr>
            <w:tcW w:w="1141" w:type="dxa"/>
            <w:tcBorders>
              <w:top w:val="single" w:sz="4" w:space="0" w:color="000000"/>
              <w:left w:val="single" w:sz="4" w:space="0" w:color="000000"/>
              <w:bottom w:val="single" w:sz="4" w:space="0" w:color="000000"/>
              <w:right w:val="nil"/>
            </w:tcBorders>
          </w:tcPr>
          <w:p w14:paraId="2FEFF134" w14:textId="77777777" w:rsidR="00334355" w:rsidRPr="00742ABE" w:rsidRDefault="003300B2">
            <w:pPr>
              <w:rPr>
                <w:rFonts w:cstheme="minorBidi"/>
              </w:rPr>
            </w:pPr>
            <w:r w:rsidRPr="00742ABE">
              <w:rPr>
                <w:rFonts w:cstheme="minorBidi"/>
                <w:sz w:val="22"/>
              </w:rPr>
              <w:t>2002-</w:t>
            </w:r>
          </w:p>
        </w:tc>
        <w:tc>
          <w:tcPr>
            <w:tcW w:w="2574" w:type="dxa"/>
            <w:tcBorders>
              <w:top w:val="single" w:sz="4" w:space="0" w:color="000000"/>
              <w:left w:val="single" w:sz="4" w:space="0" w:color="000000"/>
              <w:bottom w:val="single" w:sz="4" w:space="0" w:color="000000"/>
              <w:right w:val="nil"/>
            </w:tcBorders>
          </w:tcPr>
          <w:p w14:paraId="23053315"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19856248" w14:textId="77777777" w:rsidR="00334355" w:rsidRPr="00742ABE" w:rsidRDefault="003300B2">
            <w:pPr>
              <w:spacing w:after="0"/>
              <w:rPr>
                <w:rFonts w:cstheme="minorBidi"/>
              </w:rPr>
            </w:pPr>
            <w:r w:rsidRPr="00742ABE">
              <w:rPr>
                <w:rFonts w:cstheme="minorBidi"/>
                <w:sz w:val="22"/>
              </w:rPr>
              <w:t>Warwick University</w:t>
            </w:r>
            <w:r w:rsidR="00161FCF" w:rsidRPr="00742ABE">
              <w:rPr>
                <w:rFonts w:cstheme="minorBidi"/>
                <w:sz w:val="22"/>
              </w:rPr>
              <w:t xml:space="preserve"> Business School</w:t>
            </w:r>
          </w:p>
          <w:p w14:paraId="2D1819BB" w14:textId="77777777" w:rsidR="00334355" w:rsidRPr="00742ABE" w:rsidRDefault="00334355" w:rsidP="001F4BF3">
            <w:pPr>
              <w:spacing w:after="0"/>
              <w:rPr>
                <w:rFonts w:cstheme="minorBidi"/>
              </w:rPr>
            </w:pPr>
          </w:p>
        </w:tc>
        <w:tc>
          <w:tcPr>
            <w:tcW w:w="1779" w:type="dxa"/>
            <w:tcBorders>
              <w:top w:val="single" w:sz="4" w:space="0" w:color="000000"/>
              <w:left w:val="single" w:sz="4" w:space="0" w:color="000000"/>
              <w:bottom w:val="single" w:sz="4" w:space="0" w:color="000000"/>
              <w:right w:val="nil"/>
            </w:tcBorders>
          </w:tcPr>
          <w:p w14:paraId="109FEFE8" w14:textId="77777777" w:rsidR="00334355" w:rsidRPr="00742ABE" w:rsidRDefault="00161FCF">
            <w:pPr>
              <w:rPr>
                <w:rFonts w:cstheme="minorBidi"/>
              </w:rPr>
            </w:pPr>
            <w:r w:rsidRPr="00742ABE">
              <w:rPr>
                <w:rFonts w:cstheme="minorBidi"/>
                <w:sz w:val="22"/>
              </w:rPr>
              <w:t xml:space="preserve">Teaching </w:t>
            </w:r>
            <w:r w:rsidR="003300B2" w:rsidRPr="00742ABE">
              <w:rPr>
                <w:rFonts w:cstheme="minorBidi"/>
                <w:sz w:val="22"/>
              </w:rPr>
              <w:t>Associate</w:t>
            </w:r>
            <w:r w:rsidRPr="00742ABE">
              <w:rPr>
                <w:rFonts w:cstheme="minorBidi"/>
                <w:sz w:val="22"/>
              </w:rPr>
              <w:t xml:space="preserve"> </w:t>
            </w:r>
          </w:p>
        </w:tc>
        <w:tc>
          <w:tcPr>
            <w:tcW w:w="6519" w:type="dxa"/>
            <w:tcBorders>
              <w:top w:val="single" w:sz="4" w:space="0" w:color="000000"/>
              <w:left w:val="single" w:sz="4" w:space="0" w:color="000000"/>
              <w:bottom w:val="single" w:sz="4" w:space="0" w:color="000000"/>
              <w:right w:val="single" w:sz="4" w:space="0" w:color="000000"/>
            </w:tcBorders>
          </w:tcPr>
          <w:p w14:paraId="62C34A02" w14:textId="77777777" w:rsidR="00334355" w:rsidRPr="00742ABE" w:rsidRDefault="003300B2">
            <w:pPr>
              <w:tabs>
                <w:tab w:val="left" w:pos="-402"/>
              </w:tabs>
              <w:spacing w:after="0"/>
              <w:ind w:right="163"/>
              <w:rPr>
                <w:rFonts w:cstheme="minorBidi"/>
              </w:rPr>
            </w:pPr>
            <w:r w:rsidRPr="00742ABE">
              <w:rPr>
                <w:rFonts w:cstheme="minorBidi"/>
                <w:b/>
                <w:sz w:val="22"/>
              </w:rPr>
              <w:t>Tutor in economics, statistics and international business:</w:t>
            </w:r>
            <w:r w:rsidRPr="00742ABE">
              <w:rPr>
                <w:rFonts w:cstheme="minorBidi"/>
                <w:sz w:val="22"/>
              </w:rPr>
              <w:t xml:space="preserve"> tutor on a wide range of subjects, including quantitative methods and financial management. In both these courses I have taught NPV/IRR techniques, econometrics and linear programming/optimization. The material has included not only the techniques themselves but also the problems associated with each and how these may be overcome. </w:t>
            </w:r>
          </w:p>
        </w:tc>
      </w:tr>
      <w:tr w:rsidR="00334355" w:rsidRPr="00742ABE" w14:paraId="2A5EAA74" w14:textId="77777777" w:rsidTr="008A77F6">
        <w:tc>
          <w:tcPr>
            <w:tcW w:w="1141" w:type="dxa"/>
            <w:tcBorders>
              <w:top w:val="single" w:sz="4" w:space="0" w:color="000000"/>
              <w:left w:val="single" w:sz="4" w:space="0" w:color="000000"/>
              <w:bottom w:val="single" w:sz="4" w:space="0" w:color="000000"/>
              <w:right w:val="nil"/>
            </w:tcBorders>
          </w:tcPr>
          <w:p w14:paraId="51595649" w14:textId="77777777" w:rsidR="00334355" w:rsidRPr="00742ABE" w:rsidRDefault="003300B2">
            <w:pPr>
              <w:rPr>
                <w:rFonts w:cstheme="minorBidi"/>
              </w:rPr>
            </w:pPr>
            <w:r w:rsidRPr="00742ABE">
              <w:rPr>
                <w:rFonts w:cstheme="minorBidi"/>
                <w:sz w:val="22"/>
              </w:rPr>
              <w:t>7-8/2008, 3-4/2009</w:t>
            </w:r>
          </w:p>
        </w:tc>
        <w:tc>
          <w:tcPr>
            <w:tcW w:w="2574" w:type="dxa"/>
            <w:tcBorders>
              <w:top w:val="single" w:sz="4" w:space="0" w:color="000000"/>
              <w:left w:val="single" w:sz="4" w:space="0" w:color="000000"/>
              <w:bottom w:val="single" w:sz="4" w:space="0" w:color="000000"/>
              <w:right w:val="nil"/>
            </w:tcBorders>
          </w:tcPr>
          <w:p w14:paraId="6B501F6F"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7BD2DB42" w14:textId="77777777" w:rsidR="00334355" w:rsidRPr="00742ABE" w:rsidRDefault="003300B2">
            <w:pPr>
              <w:spacing w:after="0"/>
              <w:rPr>
                <w:rFonts w:cstheme="minorBidi"/>
              </w:rPr>
            </w:pPr>
            <w:r w:rsidRPr="00742ABE">
              <w:rPr>
                <w:rFonts w:cstheme="minorBidi"/>
                <w:sz w:val="22"/>
              </w:rPr>
              <w:t>Northern Trains</w:t>
            </w:r>
          </w:p>
          <w:p w14:paraId="63326F95" w14:textId="77777777" w:rsidR="00334355" w:rsidRPr="00742ABE" w:rsidRDefault="003300B2">
            <w:pPr>
              <w:spacing w:after="0"/>
              <w:rPr>
                <w:rFonts w:cstheme="minorBidi"/>
              </w:rPr>
            </w:pPr>
            <w:r w:rsidRPr="00742ABE">
              <w:rPr>
                <w:rFonts w:cstheme="minorBidi"/>
                <w:sz w:val="22"/>
              </w:rPr>
              <w:t>(Employed by Pat Beijer:</w:t>
            </w:r>
          </w:p>
          <w:p w14:paraId="20EF83AB" w14:textId="77777777" w:rsidR="00334355" w:rsidRPr="00742ABE" w:rsidRDefault="00681FDD">
            <w:pPr>
              <w:spacing w:after="0"/>
              <w:rPr>
                <w:rFonts w:cstheme="minorBidi"/>
              </w:rPr>
            </w:pPr>
            <w:hyperlink r:id="rId31" w:history="1">
              <w:r w:rsidR="003300B2" w:rsidRPr="00742ABE">
                <w:rPr>
                  <w:rStyle w:val="InternetLink"/>
                  <w:rFonts w:cstheme="minorBidi"/>
                  <w:sz w:val="22"/>
                </w:rPr>
                <w:t>Pat.beijer@norternrail.org</w:t>
              </w:r>
            </w:hyperlink>
            <w:r w:rsidR="003300B2" w:rsidRPr="00742ABE">
              <w:rPr>
                <w:rFonts w:cstheme="minorBidi"/>
              </w:rPr>
              <w:t>)</w:t>
            </w:r>
          </w:p>
          <w:p w14:paraId="1F9AF71D" w14:textId="77777777" w:rsidR="00334355" w:rsidRPr="00742ABE" w:rsidRDefault="00334355">
            <w:pPr>
              <w:rPr>
                <w:rFonts w:cstheme="minorBidi"/>
              </w:rPr>
            </w:pPr>
          </w:p>
        </w:tc>
        <w:tc>
          <w:tcPr>
            <w:tcW w:w="1779" w:type="dxa"/>
            <w:tcBorders>
              <w:top w:val="single" w:sz="4" w:space="0" w:color="000000"/>
              <w:left w:val="single" w:sz="4" w:space="0" w:color="000000"/>
              <w:bottom w:val="single" w:sz="4" w:space="0" w:color="000000"/>
              <w:right w:val="nil"/>
            </w:tcBorders>
          </w:tcPr>
          <w:p w14:paraId="1706CBA9" w14:textId="77777777" w:rsidR="00334355" w:rsidRPr="00742ABE" w:rsidRDefault="003300B2">
            <w:pPr>
              <w:rPr>
                <w:rFonts w:cstheme="minorBidi"/>
              </w:rPr>
            </w:pPr>
            <w:r w:rsidRPr="00742ABE">
              <w:rPr>
                <w:rFonts w:cstheme="minorBidi"/>
                <w:sz w:val="22"/>
              </w:rPr>
              <w:t>Freelance consultant</w:t>
            </w:r>
          </w:p>
        </w:tc>
        <w:tc>
          <w:tcPr>
            <w:tcW w:w="6519" w:type="dxa"/>
            <w:tcBorders>
              <w:top w:val="single" w:sz="4" w:space="0" w:color="000000"/>
              <w:left w:val="single" w:sz="4" w:space="0" w:color="000000"/>
              <w:bottom w:val="single" w:sz="4" w:space="0" w:color="000000"/>
              <w:right w:val="single" w:sz="4" w:space="0" w:color="000000"/>
            </w:tcBorders>
          </w:tcPr>
          <w:p w14:paraId="7ABFC7BD" w14:textId="77777777" w:rsidR="00334355" w:rsidRPr="00742ABE" w:rsidRDefault="003300B2">
            <w:pPr>
              <w:tabs>
                <w:tab w:val="left" w:pos="0"/>
              </w:tabs>
              <w:spacing w:after="0"/>
              <w:ind w:right="87"/>
              <w:rPr>
                <w:rFonts w:cstheme="minorBidi"/>
              </w:rPr>
            </w:pPr>
            <w:r w:rsidRPr="00742ABE">
              <w:rPr>
                <w:rFonts w:cstheme="minorBidi"/>
                <w:b/>
                <w:sz w:val="22"/>
              </w:rPr>
              <w:t>Demand and supply of rolling stock:</w:t>
            </w:r>
            <w:r w:rsidRPr="00742ABE">
              <w:rPr>
                <w:rFonts w:cstheme="minorBidi"/>
                <w:sz w:val="22"/>
              </w:rPr>
              <w:t xml:space="preserve"> as part of Northern Trains’ submission for extra rolling stock to the Department for Transport, the project required extraction of load data and rolling stock diagrammes into a bespoke model to determine where and when extra rolling stock would be required. In addition, I developed significant improvements to this model to speed up the process of allocating more and different types of rolling stock to enable the planners to run this model more effectively. In </w:t>
            </w:r>
            <w:r w:rsidRPr="00742ABE">
              <w:rPr>
                <w:rFonts w:cstheme="minorBidi"/>
                <w:sz w:val="22"/>
              </w:rPr>
              <w:lastRenderedPageBreak/>
              <w:t>the second phase, I developed a methodology for calculating the critical (maximum) load per train using a combination of statistical sampling analysis and forecasting. The analysis took into account variations by day of the week and seasonality during the course of the year.</w:t>
            </w:r>
          </w:p>
        </w:tc>
      </w:tr>
      <w:tr w:rsidR="00334355" w:rsidRPr="00742ABE" w14:paraId="5C3AD6BD" w14:textId="77777777" w:rsidTr="008A77F6">
        <w:tc>
          <w:tcPr>
            <w:tcW w:w="1141" w:type="dxa"/>
            <w:tcBorders>
              <w:top w:val="single" w:sz="4" w:space="0" w:color="000000"/>
              <w:left w:val="single" w:sz="4" w:space="0" w:color="000000"/>
              <w:bottom w:val="single" w:sz="4" w:space="0" w:color="000000"/>
              <w:right w:val="nil"/>
            </w:tcBorders>
          </w:tcPr>
          <w:p w14:paraId="0CBDE34F" w14:textId="77777777" w:rsidR="00334355" w:rsidRPr="00742ABE" w:rsidRDefault="003300B2">
            <w:pPr>
              <w:rPr>
                <w:rFonts w:cstheme="minorBidi"/>
              </w:rPr>
            </w:pPr>
            <w:r w:rsidRPr="00742ABE">
              <w:rPr>
                <w:rFonts w:cstheme="minorBidi"/>
                <w:sz w:val="22"/>
              </w:rPr>
              <w:lastRenderedPageBreak/>
              <w:t>11/2008-3/2009</w:t>
            </w:r>
          </w:p>
        </w:tc>
        <w:tc>
          <w:tcPr>
            <w:tcW w:w="2574" w:type="dxa"/>
            <w:tcBorders>
              <w:top w:val="single" w:sz="4" w:space="0" w:color="000000"/>
              <w:left w:val="single" w:sz="4" w:space="0" w:color="000000"/>
              <w:bottom w:val="single" w:sz="4" w:space="0" w:color="000000"/>
              <w:right w:val="nil"/>
            </w:tcBorders>
          </w:tcPr>
          <w:p w14:paraId="6BC605E5"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26DD04E0" w14:textId="77777777" w:rsidR="00334355" w:rsidRPr="00742ABE" w:rsidRDefault="003300B2">
            <w:pPr>
              <w:spacing w:after="0"/>
              <w:rPr>
                <w:rFonts w:cstheme="minorBidi"/>
              </w:rPr>
            </w:pPr>
            <w:r w:rsidRPr="00742ABE">
              <w:rPr>
                <w:rFonts w:cstheme="minorBidi"/>
                <w:sz w:val="22"/>
              </w:rPr>
              <w:t>Nedrail</w:t>
            </w:r>
          </w:p>
          <w:p w14:paraId="0810C165" w14:textId="77777777" w:rsidR="00334355" w:rsidRPr="00742ABE" w:rsidRDefault="003300B2">
            <w:pPr>
              <w:spacing w:after="0"/>
              <w:rPr>
                <w:rFonts w:cstheme="minorBidi"/>
              </w:rPr>
            </w:pPr>
            <w:r w:rsidRPr="00742ABE">
              <w:rPr>
                <w:rFonts w:cstheme="minorBidi"/>
                <w:sz w:val="22"/>
              </w:rPr>
              <w:t>(Mike Tham, Director:</w:t>
            </w:r>
          </w:p>
          <w:p w14:paraId="05D80621" w14:textId="77777777" w:rsidR="00334355" w:rsidRPr="00742ABE" w:rsidRDefault="00681FDD">
            <w:pPr>
              <w:spacing w:after="0"/>
              <w:rPr>
                <w:rFonts w:cstheme="minorBidi"/>
              </w:rPr>
            </w:pPr>
            <w:hyperlink r:id="rId32" w:history="1">
              <w:r w:rsidR="003300B2" w:rsidRPr="00742ABE">
                <w:rPr>
                  <w:rStyle w:val="InternetLink"/>
                  <w:rFonts w:cstheme="minorBidi"/>
                  <w:sz w:val="22"/>
                </w:rPr>
                <w:t>Mike.tham@firstclasspartnerships.com</w:t>
              </w:r>
            </w:hyperlink>
            <w:r w:rsidR="003300B2" w:rsidRPr="00742ABE">
              <w:rPr>
                <w:rFonts w:cstheme="minorBidi"/>
              </w:rPr>
              <w:t xml:space="preserve">) </w:t>
            </w:r>
          </w:p>
        </w:tc>
        <w:tc>
          <w:tcPr>
            <w:tcW w:w="1779" w:type="dxa"/>
            <w:tcBorders>
              <w:top w:val="single" w:sz="4" w:space="0" w:color="000000"/>
              <w:left w:val="single" w:sz="4" w:space="0" w:color="000000"/>
              <w:bottom w:val="single" w:sz="4" w:space="0" w:color="000000"/>
              <w:right w:val="nil"/>
            </w:tcBorders>
          </w:tcPr>
          <w:p w14:paraId="4B6FC993" w14:textId="77777777" w:rsidR="00334355" w:rsidRPr="00742ABE" w:rsidRDefault="003300B2">
            <w:pPr>
              <w:rPr>
                <w:rFonts w:cstheme="minorBidi"/>
              </w:rPr>
            </w:pPr>
            <w:r w:rsidRPr="00742ABE">
              <w:rPr>
                <w:rFonts w:cstheme="minorBidi"/>
                <w:sz w:val="22"/>
              </w:rPr>
              <w:t>Freelance consultant</w:t>
            </w:r>
          </w:p>
        </w:tc>
        <w:tc>
          <w:tcPr>
            <w:tcW w:w="6519" w:type="dxa"/>
            <w:tcBorders>
              <w:top w:val="single" w:sz="4" w:space="0" w:color="000000"/>
              <w:left w:val="single" w:sz="4" w:space="0" w:color="000000"/>
              <w:bottom w:val="single" w:sz="4" w:space="0" w:color="000000"/>
              <w:right w:val="single" w:sz="4" w:space="0" w:color="000000"/>
            </w:tcBorders>
          </w:tcPr>
          <w:p w14:paraId="1A94DEFA" w14:textId="77777777" w:rsidR="00334355" w:rsidRPr="00742ABE" w:rsidRDefault="003300B2">
            <w:pPr>
              <w:tabs>
                <w:tab w:val="left" w:pos="0"/>
              </w:tabs>
              <w:ind w:right="87"/>
              <w:rPr>
                <w:rFonts w:cstheme="minorBidi"/>
              </w:rPr>
            </w:pPr>
            <w:r w:rsidRPr="00742ABE">
              <w:rPr>
                <w:rFonts w:cstheme="minorBidi"/>
                <w:b/>
                <w:sz w:val="22"/>
              </w:rPr>
              <w:t>UK rail franchise bid</w:t>
            </w:r>
            <w:r w:rsidRPr="00742ABE">
              <w:rPr>
                <w:rFonts w:cstheme="minorBidi"/>
                <w:sz w:val="22"/>
              </w:rPr>
              <w:t>: one of the key requirements of the franchise bid is the development of a performance model which models train delays and projects over an eight year period forecast Average Minutes Lateness. Also required for the model are initiatives by all concerned parties (such as the train operator and Network Rail) to reduce delays across Southern’s network. The railway’s performance as measured against AML has implications of several million pounds over the lifetime of the franchise and it was my responsibility to develop and verify the model to achieve these forecasts.</w:t>
            </w:r>
          </w:p>
        </w:tc>
      </w:tr>
      <w:tr w:rsidR="00334355" w:rsidRPr="00742ABE" w14:paraId="5FB56709" w14:textId="77777777" w:rsidTr="008A77F6">
        <w:tc>
          <w:tcPr>
            <w:tcW w:w="1141" w:type="dxa"/>
            <w:tcBorders>
              <w:top w:val="single" w:sz="4" w:space="0" w:color="000000"/>
              <w:left w:val="single" w:sz="4" w:space="0" w:color="000000"/>
              <w:bottom w:val="single" w:sz="4" w:space="0" w:color="000000"/>
              <w:right w:val="nil"/>
            </w:tcBorders>
          </w:tcPr>
          <w:p w14:paraId="584CFA28" w14:textId="77777777" w:rsidR="00334355" w:rsidRPr="00742ABE" w:rsidRDefault="003300B2">
            <w:pPr>
              <w:rPr>
                <w:rFonts w:cstheme="minorBidi"/>
              </w:rPr>
            </w:pPr>
            <w:r w:rsidRPr="00742ABE">
              <w:rPr>
                <w:rFonts w:cstheme="minorBidi"/>
                <w:sz w:val="22"/>
              </w:rPr>
              <w:t>5</w:t>
            </w:r>
            <w:r w:rsidR="00AF7972" w:rsidRPr="00742ABE">
              <w:rPr>
                <w:rFonts w:cstheme="minorBidi"/>
                <w:sz w:val="22"/>
              </w:rPr>
              <w:t>-6</w:t>
            </w:r>
            <w:r w:rsidRPr="00742ABE">
              <w:rPr>
                <w:rFonts w:cstheme="minorBidi"/>
                <w:sz w:val="22"/>
              </w:rPr>
              <w:t>/2008</w:t>
            </w:r>
          </w:p>
        </w:tc>
        <w:tc>
          <w:tcPr>
            <w:tcW w:w="2574" w:type="dxa"/>
            <w:tcBorders>
              <w:top w:val="single" w:sz="4" w:space="0" w:color="000000"/>
              <w:left w:val="single" w:sz="4" w:space="0" w:color="000000"/>
              <w:bottom w:val="single" w:sz="4" w:space="0" w:color="000000"/>
              <w:right w:val="nil"/>
            </w:tcBorders>
          </w:tcPr>
          <w:p w14:paraId="1C25C725" w14:textId="77777777" w:rsidR="00334355" w:rsidRPr="00742ABE" w:rsidRDefault="003300B2">
            <w:pPr>
              <w:rPr>
                <w:rFonts w:cstheme="minorBidi"/>
              </w:rPr>
            </w:pPr>
            <w:r w:rsidRPr="00742ABE">
              <w:rPr>
                <w:rFonts w:cstheme="minorBidi"/>
                <w:sz w:val="22"/>
              </w:rPr>
              <w:t>St Vincent and Grenadines</w:t>
            </w:r>
          </w:p>
        </w:tc>
        <w:tc>
          <w:tcPr>
            <w:tcW w:w="3691" w:type="dxa"/>
            <w:tcBorders>
              <w:top w:val="single" w:sz="4" w:space="0" w:color="000000"/>
              <w:left w:val="single" w:sz="4" w:space="0" w:color="000000"/>
              <w:bottom w:val="single" w:sz="4" w:space="0" w:color="000000"/>
              <w:right w:val="nil"/>
            </w:tcBorders>
          </w:tcPr>
          <w:p w14:paraId="70559E85" w14:textId="77777777" w:rsidR="00334355" w:rsidRPr="00742ABE" w:rsidRDefault="003300B2">
            <w:pPr>
              <w:spacing w:after="0"/>
              <w:rPr>
                <w:rFonts w:cstheme="minorBidi"/>
              </w:rPr>
            </w:pPr>
            <w:r w:rsidRPr="00742ABE">
              <w:rPr>
                <w:rFonts w:cstheme="minorBidi"/>
                <w:sz w:val="22"/>
              </w:rPr>
              <w:t>EU Delegation to Barbados</w:t>
            </w:r>
          </w:p>
          <w:p w14:paraId="1FAF4A7B" w14:textId="77777777" w:rsidR="00334355" w:rsidRPr="00742ABE" w:rsidRDefault="003300B2">
            <w:pPr>
              <w:spacing w:after="0"/>
              <w:rPr>
                <w:rFonts w:cstheme="minorBidi"/>
              </w:rPr>
            </w:pPr>
            <w:r w:rsidRPr="00742ABE">
              <w:rPr>
                <w:rFonts w:cstheme="minorBidi"/>
                <w:sz w:val="22"/>
              </w:rPr>
              <w:t>(Contact: Brian Moody</w:t>
            </w:r>
          </w:p>
          <w:p w14:paraId="22C91565" w14:textId="77777777" w:rsidR="00334355" w:rsidRPr="00742ABE" w:rsidRDefault="00681FDD">
            <w:pPr>
              <w:rPr>
                <w:rFonts w:cstheme="minorBidi"/>
              </w:rPr>
            </w:pPr>
            <w:hyperlink r:id="rId33" w:history="1">
              <w:r w:rsidR="003300B2" w:rsidRPr="00742ABE">
                <w:rPr>
                  <w:rStyle w:val="InternetLink"/>
                  <w:rFonts w:cstheme="minorBidi"/>
                  <w:sz w:val="22"/>
                </w:rPr>
                <w:t>brian.moody@ec.europa.eu</w:t>
              </w:r>
            </w:hyperlink>
            <w:r w:rsidR="003300B2" w:rsidRPr="00742ABE">
              <w:rPr>
                <w:rFonts w:cstheme="minorBidi"/>
              </w:rPr>
              <w:t>)</w:t>
            </w:r>
          </w:p>
        </w:tc>
        <w:tc>
          <w:tcPr>
            <w:tcW w:w="1779" w:type="dxa"/>
            <w:tcBorders>
              <w:top w:val="single" w:sz="4" w:space="0" w:color="000000"/>
              <w:left w:val="single" w:sz="4" w:space="0" w:color="000000"/>
              <w:bottom w:val="single" w:sz="4" w:space="0" w:color="000000"/>
              <w:right w:val="nil"/>
            </w:tcBorders>
          </w:tcPr>
          <w:p w14:paraId="17468CD3" w14:textId="77777777" w:rsidR="00334355" w:rsidRPr="00742ABE" w:rsidRDefault="003300B2">
            <w:pPr>
              <w:rPr>
                <w:rFonts w:cstheme="minorBidi"/>
              </w:rPr>
            </w:pPr>
            <w:r w:rsidRPr="00742ABE">
              <w:rPr>
                <w:rFonts w:cstheme="minorBidi"/>
                <w:sz w:val="22"/>
              </w:rPr>
              <w:t>Freelance consultant</w:t>
            </w:r>
          </w:p>
        </w:tc>
        <w:tc>
          <w:tcPr>
            <w:tcW w:w="6519" w:type="dxa"/>
            <w:tcBorders>
              <w:top w:val="single" w:sz="4" w:space="0" w:color="000000"/>
              <w:left w:val="single" w:sz="4" w:space="0" w:color="000000"/>
              <w:bottom w:val="single" w:sz="4" w:space="0" w:color="000000"/>
              <w:right w:val="single" w:sz="4" w:space="0" w:color="000000"/>
            </w:tcBorders>
          </w:tcPr>
          <w:p w14:paraId="089538EC" w14:textId="77777777" w:rsidR="00334355" w:rsidRPr="00742ABE" w:rsidRDefault="003300B2">
            <w:pPr>
              <w:spacing w:after="0"/>
              <w:ind w:right="87"/>
              <w:rPr>
                <w:rFonts w:cstheme="minorBidi"/>
              </w:rPr>
            </w:pPr>
            <w:r w:rsidRPr="00742ABE">
              <w:rPr>
                <w:rFonts w:cstheme="minorBidi"/>
                <w:b/>
                <w:sz w:val="22"/>
              </w:rPr>
              <w:t>Organisation and facilitator of a workshop on shipping issues in the OECS area:</w:t>
            </w:r>
            <w:r w:rsidRPr="00742ABE">
              <w:rPr>
                <w:rFonts w:cstheme="minorBidi"/>
                <w:sz w:val="22"/>
              </w:rPr>
              <w:t xml:space="preserve"> this workshop was organised to develop a pre-feasibility study on the problems occurring in the freight and passenger shipping sector in the eastern Caribbean, in particular St Lucia, St Vincent, Grenada and Dominica. The workshop brought together participants from the tourism, agriculture, shipping and public works areas of the four countries and  terms of reference was developed for further study into the problems.</w:t>
            </w:r>
          </w:p>
        </w:tc>
      </w:tr>
      <w:tr w:rsidR="00334355" w:rsidRPr="00742ABE" w14:paraId="1800D3EF" w14:textId="77777777" w:rsidTr="008A77F6">
        <w:tc>
          <w:tcPr>
            <w:tcW w:w="1141" w:type="dxa"/>
            <w:tcBorders>
              <w:top w:val="single" w:sz="4" w:space="0" w:color="000000"/>
              <w:left w:val="single" w:sz="4" w:space="0" w:color="000000"/>
              <w:bottom w:val="single" w:sz="4" w:space="0" w:color="000000"/>
              <w:right w:val="nil"/>
            </w:tcBorders>
          </w:tcPr>
          <w:p w14:paraId="4D3EB20A" w14:textId="77777777" w:rsidR="00334355" w:rsidRPr="00742ABE" w:rsidRDefault="003300B2">
            <w:pPr>
              <w:rPr>
                <w:rFonts w:cstheme="minorBidi"/>
              </w:rPr>
            </w:pPr>
            <w:r w:rsidRPr="00742ABE">
              <w:rPr>
                <w:rFonts w:cstheme="minorBidi"/>
                <w:sz w:val="22"/>
              </w:rPr>
              <w:t>2007-8 (several reports over the period)</w:t>
            </w:r>
          </w:p>
        </w:tc>
        <w:tc>
          <w:tcPr>
            <w:tcW w:w="2574" w:type="dxa"/>
            <w:tcBorders>
              <w:top w:val="single" w:sz="4" w:space="0" w:color="000000"/>
              <w:left w:val="single" w:sz="4" w:space="0" w:color="000000"/>
              <w:bottom w:val="single" w:sz="4" w:space="0" w:color="000000"/>
              <w:right w:val="nil"/>
            </w:tcBorders>
          </w:tcPr>
          <w:p w14:paraId="79410771"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4EC763C6" w14:textId="77777777" w:rsidR="00334355" w:rsidRPr="00742ABE" w:rsidRDefault="003300B2">
            <w:pPr>
              <w:rPr>
                <w:rFonts w:cstheme="minorBidi"/>
              </w:rPr>
            </w:pPr>
            <w:r w:rsidRPr="00742ABE">
              <w:rPr>
                <w:rFonts w:cstheme="minorBidi"/>
                <w:sz w:val="22"/>
              </w:rPr>
              <w:t>Euromonitor</w:t>
            </w:r>
          </w:p>
        </w:tc>
        <w:tc>
          <w:tcPr>
            <w:tcW w:w="1779" w:type="dxa"/>
            <w:tcBorders>
              <w:top w:val="single" w:sz="4" w:space="0" w:color="000000"/>
              <w:left w:val="single" w:sz="4" w:space="0" w:color="000000"/>
              <w:bottom w:val="single" w:sz="4" w:space="0" w:color="000000"/>
              <w:right w:val="nil"/>
            </w:tcBorders>
          </w:tcPr>
          <w:p w14:paraId="524B8828" w14:textId="77777777" w:rsidR="00334355" w:rsidRPr="00742ABE" w:rsidRDefault="003300B2">
            <w:pPr>
              <w:rPr>
                <w:rFonts w:cstheme="minorBidi"/>
              </w:rPr>
            </w:pPr>
            <w:r w:rsidRPr="00742ABE">
              <w:rPr>
                <w:rFonts w:cstheme="minorBidi"/>
                <w:sz w:val="22"/>
              </w:rPr>
              <w:t>Freelance market research analyst</w:t>
            </w:r>
          </w:p>
        </w:tc>
        <w:tc>
          <w:tcPr>
            <w:tcW w:w="6519" w:type="dxa"/>
            <w:tcBorders>
              <w:top w:val="single" w:sz="4" w:space="0" w:color="000000"/>
              <w:left w:val="single" w:sz="4" w:space="0" w:color="000000"/>
              <w:bottom w:val="single" w:sz="4" w:space="0" w:color="000000"/>
              <w:right w:val="single" w:sz="4" w:space="0" w:color="000000"/>
            </w:tcBorders>
          </w:tcPr>
          <w:p w14:paraId="36B34F95" w14:textId="77777777" w:rsidR="00334355" w:rsidRPr="00742ABE" w:rsidRDefault="003300B2">
            <w:pPr>
              <w:ind w:right="87"/>
              <w:rPr>
                <w:rFonts w:cstheme="minorBidi"/>
              </w:rPr>
            </w:pPr>
            <w:r w:rsidRPr="00742ABE">
              <w:rPr>
                <w:rFonts w:cstheme="minorBidi"/>
                <w:b/>
                <w:sz w:val="22"/>
              </w:rPr>
              <w:t>Reports on the tourism Sector</w:t>
            </w:r>
            <w:r w:rsidRPr="00742ABE">
              <w:rPr>
                <w:rFonts w:cstheme="minorBidi"/>
                <w:sz w:val="22"/>
              </w:rPr>
              <w:t xml:space="preserve">: these report examined the flows of inbound and outbound tourism to each region (Gibraltar, Iceland, Monaco, Luxembourg, Cyprus, Malta, Andorra and Liechtenstein) and also the accommodation, transportation and car hire sectors. The timeframe comprises historical analysis over the last eight years and also a five year forecast. </w:t>
            </w:r>
          </w:p>
        </w:tc>
      </w:tr>
      <w:tr w:rsidR="00334355" w:rsidRPr="00742ABE" w14:paraId="16BC35DF" w14:textId="77777777" w:rsidTr="008A77F6">
        <w:tc>
          <w:tcPr>
            <w:tcW w:w="1141" w:type="dxa"/>
            <w:tcBorders>
              <w:top w:val="single" w:sz="4" w:space="0" w:color="000000"/>
              <w:left w:val="single" w:sz="4" w:space="0" w:color="000000"/>
              <w:bottom w:val="single" w:sz="4" w:space="0" w:color="000000"/>
              <w:right w:val="nil"/>
            </w:tcBorders>
          </w:tcPr>
          <w:p w14:paraId="72CF3244" w14:textId="77777777" w:rsidR="00334355" w:rsidRPr="00742ABE" w:rsidRDefault="003300B2">
            <w:pPr>
              <w:rPr>
                <w:rFonts w:cstheme="minorBidi"/>
              </w:rPr>
            </w:pPr>
            <w:r w:rsidRPr="00742ABE">
              <w:rPr>
                <w:rFonts w:cstheme="minorBidi"/>
                <w:sz w:val="22"/>
              </w:rPr>
              <w:t>10-11/2007</w:t>
            </w:r>
          </w:p>
        </w:tc>
        <w:tc>
          <w:tcPr>
            <w:tcW w:w="2574" w:type="dxa"/>
            <w:tcBorders>
              <w:top w:val="single" w:sz="4" w:space="0" w:color="000000"/>
              <w:left w:val="single" w:sz="4" w:space="0" w:color="000000"/>
              <w:bottom w:val="single" w:sz="4" w:space="0" w:color="000000"/>
              <w:right w:val="nil"/>
            </w:tcBorders>
          </w:tcPr>
          <w:p w14:paraId="11C84E9F"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4C7CDD3D" w14:textId="77777777" w:rsidR="00334355" w:rsidRPr="00742ABE" w:rsidRDefault="003300B2" w:rsidP="00BE6FC1">
            <w:pPr>
              <w:rPr>
                <w:rFonts w:cstheme="minorBidi"/>
              </w:rPr>
            </w:pPr>
            <w:r w:rsidRPr="00742ABE">
              <w:rPr>
                <w:rFonts w:cstheme="minorBidi"/>
                <w:sz w:val="22"/>
              </w:rPr>
              <w:t>IRCG</w:t>
            </w:r>
            <w:r w:rsidR="00BE6FC1" w:rsidRPr="00742ABE">
              <w:rPr>
                <w:rFonts w:cstheme="minorBidi"/>
                <w:sz w:val="22"/>
              </w:rPr>
              <w:t xml:space="preserve"> Rita O’Neill (</w:t>
            </w:r>
            <w:hyperlink r:id="rId34" w:history="1">
              <w:r w:rsidR="00BE6FC1" w:rsidRPr="00742ABE">
                <w:rPr>
                  <w:rStyle w:val="Hyperlink"/>
                  <w:rFonts w:cstheme="minorBidi"/>
                  <w:sz w:val="22"/>
                </w:rPr>
                <w:t>rita.oneill@talk21.com</w:t>
              </w:r>
            </w:hyperlink>
            <w:r w:rsidR="00BE6FC1" w:rsidRPr="00742ABE">
              <w:rPr>
                <w:rFonts w:cstheme="minorBidi"/>
                <w:sz w:val="22"/>
              </w:rPr>
              <w:t xml:space="preserve">)  </w:t>
            </w:r>
          </w:p>
        </w:tc>
        <w:tc>
          <w:tcPr>
            <w:tcW w:w="1779" w:type="dxa"/>
            <w:tcBorders>
              <w:top w:val="single" w:sz="4" w:space="0" w:color="000000"/>
              <w:left w:val="single" w:sz="4" w:space="0" w:color="000000"/>
              <w:bottom w:val="single" w:sz="4" w:space="0" w:color="000000"/>
              <w:right w:val="nil"/>
            </w:tcBorders>
          </w:tcPr>
          <w:p w14:paraId="6D403ED4" w14:textId="77777777" w:rsidR="00334355" w:rsidRPr="00742ABE" w:rsidRDefault="003300B2">
            <w:pPr>
              <w:rPr>
                <w:rFonts w:cstheme="minorBidi"/>
              </w:rPr>
            </w:pPr>
            <w:r w:rsidRPr="00742ABE">
              <w:rPr>
                <w:rFonts w:cstheme="minorBidi"/>
                <w:sz w:val="22"/>
              </w:rPr>
              <w:t>Freelance consultant</w:t>
            </w:r>
          </w:p>
        </w:tc>
        <w:tc>
          <w:tcPr>
            <w:tcW w:w="6519" w:type="dxa"/>
            <w:tcBorders>
              <w:top w:val="single" w:sz="4" w:space="0" w:color="000000"/>
              <w:left w:val="single" w:sz="4" w:space="0" w:color="000000"/>
              <w:bottom w:val="single" w:sz="4" w:space="0" w:color="000000"/>
              <w:right w:val="single" w:sz="4" w:space="0" w:color="000000"/>
            </w:tcBorders>
          </w:tcPr>
          <w:p w14:paraId="54B74AC4" w14:textId="77777777" w:rsidR="00334355" w:rsidRPr="00742ABE" w:rsidRDefault="003300B2">
            <w:pPr>
              <w:spacing w:after="0"/>
              <w:ind w:right="87"/>
              <w:rPr>
                <w:rFonts w:cstheme="minorBidi"/>
              </w:rPr>
            </w:pPr>
            <w:r w:rsidRPr="00742ABE">
              <w:rPr>
                <w:rFonts w:cstheme="minorBidi"/>
                <w:b/>
                <w:sz w:val="22"/>
              </w:rPr>
              <w:t>Forecasting demand for the “Poacher” line, Lincolnshire:</w:t>
            </w:r>
            <w:r w:rsidRPr="00742ABE">
              <w:rPr>
                <w:rFonts w:cstheme="minorBidi"/>
                <w:sz w:val="22"/>
              </w:rPr>
              <w:t xml:space="preserve"> As part of a team from Independent Rail Consulting group, analysed LENNON and performance data to feed into the development of a marketing strategy for this line, whose aim was is to increase utilisation of this important rural link within Lincolnshire. The project’s overall aim was to examine the incremental costs and benefits of adding a higher frequency of service to that currently run.</w:t>
            </w:r>
          </w:p>
        </w:tc>
      </w:tr>
      <w:tr w:rsidR="00334355" w:rsidRPr="00742ABE" w14:paraId="3EE849D6" w14:textId="77777777" w:rsidTr="008A77F6">
        <w:tc>
          <w:tcPr>
            <w:tcW w:w="1141" w:type="dxa"/>
            <w:tcBorders>
              <w:top w:val="single" w:sz="4" w:space="0" w:color="000000"/>
              <w:left w:val="single" w:sz="4" w:space="0" w:color="000000"/>
              <w:bottom w:val="single" w:sz="4" w:space="0" w:color="000000"/>
              <w:right w:val="nil"/>
            </w:tcBorders>
          </w:tcPr>
          <w:p w14:paraId="4D6B585E" w14:textId="77777777" w:rsidR="00334355" w:rsidRPr="00742ABE" w:rsidRDefault="003300B2">
            <w:pPr>
              <w:rPr>
                <w:rFonts w:cstheme="minorBidi"/>
              </w:rPr>
            </w:pPr>
            <w:r w:rsidRPr="00742ABE">
              <w:rPr>
                <w:rFonts w:cstheme="minorBidi"/>
                <w:sz w:val="22"/>
              </w:rPr>
              <w:lastRenderedPageBreak/>
              <w:t>11/2006-03/2007</w:t>
            </w:r>
          </w:p>
        </w:tc>
        <w:tc>
          <w:tcPr>
            <w:tcW w:w="2574" w:type="dxa"/>
            <w:tcBorders>
              <w:top w:val="single" w:sz="4" w:space="0" w:color="000000"/>
              <w:left w:val="single" w:sz="4" w:space="0" w:color="000000"/>
              <w:bottom w:val="single" w:sz="4" w:space="0" w:color="000000"/>
              <w:right w:val="nil"/>
            </w:tcBorders>
          </w:tcPr>
          <w:p w14:paraId="2A29FC5F"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27C38368" w14:textId="77777777" w:rsidR="00334355" w:rsidRPr="00742ABE" w:rsidRDefault="003300B2">
            <w:pPr>
              <w:spacing w:after="0"/>
              <w:rPr>
                <w:rFonts w:cstheme="minorBidi"/>
              </w:rPr>
            </w:pPr>
            <w:r w:rsidRPr="00742ABE">
              <w:rPr>
                <w:rFonts w:cstheme="minorBidi"/>
                <w:sz w:val="22"/>
              </w:rPr>
              <w:t>Arriva</w:t>
            </w:r>
          </w:p>
          <w:p w14:paraId="1294FDC8" w14:textId="77777777" w:rsidR="00334355" w:rsidRPr="00742ABE" w:rsidRDefault="003300B2">
            <w:pPr>
              <w:spacing w:after="0"/>
              <w:rPr>
                <w:rFonts w:cstheme="minorBidi"/>
              </w:rPr>
            </w:pPr>
            <w:r w:rsidRPr="00742ABE">
              <w:rPr>
                <w:rFonts w:cstheme="minorBidi"/>
                <w:sz w:val="22"/>
              </w:rPr>
              <w:t>(Contact: Kevin Hopper</w:t>
            </w:r>
          </w:p>
          <w:p w14:paraId="78D8A2B1" w14:textId="77777777" w:rsidR="00334355" w:rsidRPr="00742ABE" w:rsidRDefault="00681FDD">
            <w:pPr>
              <w:spacing w:after="0"/>
              <w:rPr>
                <w:rFonts w:ascii="Arial" w:hAnsi="Arial" w:cs="Arial"/>
                <w:sz w:val="18"/>
                <w:szCs w:val="18"/>
              </w:rPr>
            </w:pPr>
            <w:hyperlink r:id="rId35" w:history="1">
              <w:r w:rsidR="001F4BF3" w:rsidRPr="00742ABE">
                <w:rPr>
                  <w:rStyle w:val="Hyperlink"/>
                  <w:rFonts w:ascii="Arial" w:hAnsi="Arial" w:cs="Arial"/>
                  <w:sz w:val="18"/>
                  <w:szCs w:val="18"/>
                </w:rPr>
                <w:t>kevin_hopper@btinternet.com</w:t>
              </w:r>
            </w:hyperlink>
            <w:r w:rsidR="001F4BF3" w:rsidRPr="00742ABE">
              <w:rPr>
                <w:rFonts w:ascii="Arial" w:hAnsi="Arial" w:cs="Arial"/>
                <w:sz w:val="18"/>
                <w:szCs w:val="18"/>
              </w:rPr>
              <w:t xml:space="preserve"> </w:t>
            </w:r>
          </w:p>
        </w:tc>
        <w:tc>
          <w:tcPr>
            <w:tcW w:w="1779" w:type="dxa"/>
            <w:tcBorders>
              <w:top w:val="single" w:sz="4" w:space="0" w:color="000000"/>
              <w:left w:val="single" w:sz="4" w:space="0" w:color="000000"/>
              <w:bottom w:val="single" w:sz="4" w:space="0" w:color="000000"/>
              <w:right w:val="nil"/>
            </w:tcBorders>
          </w:tcPr>
          <w:p w14:paraId="29E6539E" w14:textId="77777777" w:rsidR="00334355" w:rsidRPr="00742ABE" w:rsidRDefault="003300B2">
            <w:pPr>
              <w:rPr>
                <w:rFonts w:cstheme="minorBidi"/>
              </w:rPr>
            </w:pPr>
            <w:r w:rsidRPr="00742ABE">
              <w:rPr>
                <w:rFonts w:cstheme="minorBidi"/>
                <w:sz w:val="22"/>
              </w:rPr>
              <w:t>Freelance performance analyst</w:t>
            </w:r>
          </w:p>
        </w:tc>
        <w:tc>
          <w:tcPr>
            <w:tcW w:w="6519" w:type="dxa"/>
            <w:tcBorders>
              <w:top w:val="single" w:sz="4" w:space="0" w:color="000000"/>
              <w:left w:val="single" w:sz="4" w:space="0" w:color="000000"/>
              <w:bottom w:val="single" w:sz="4" w:space="0" w:color="000000"/>
              <w:right w:val="single" w:sz="4" w:space="0" w:color="000000"/>
            </w:tcBorders>
          </w:tcPr>
          <w:p w14:paraId="04229CDC" w14:textId="77777777" w:rsidR="00334355" w:rsidRPr="00742ABE" w:rsidRDefault="003300B2">
            <w:pPr>
              <w:spacing w:after="0"/>
              <w:ind w:right="87"/>
              <w:rPr>
                <w:rFonts w:cstheme="minorBidi"/>
              </w:rPr>
            </w:pPr>
            <w:r w:rsidRPr="00742ABE">
              <w:rPr>
                <w:rFonts w:cstheme="minorBidi"/>
                <w:b/>
                <w:sz w:val="22"/>
              </w:rPr>
              <w:t>UK rail franchise bid</w:t>
            </w:r>
            <w:r w:rsidRPr="00742ABE">
              <w:rPr>
                <w:rFonts w:cstheme="minorBidi"/>
                <w:sz w:val="22"/>
              </w:rPr>
              <w:t>: Undertook detailed analyses of delays and cancellations for the NCC franchise bid which included remapping of services between Virgin Cross Country, Central and the new franchise. Contributed reports on historical performance to the 200 page long Performance Plan as part of the bid submission and was responsible for editing the entire document. Also undertook research on rail/air market shares in relevant markets and yield per passenger.</w:t>
            </w:r>
          </w:p>
        </w:tc>
      </w:tr>
      <w:tr w:rsidR="00334355" w:rsidRPr="00742ABE" w14:paraId="6DDCFD50" w14:textId="77777777" w:rsidTr="008A77F6">
        <w:tc>
          <w:tcPr>
            <w:tcW w:w="1141" w:type="dxa"/>
            <w:tcBorders>
              <w:top w:val="single" w:sz="4" w:space="0" w:color="000000"/>
              <w:left w:val="single" w:sz="4" w:space="0" w:color="000000"/>
              <w:bottom w:val="single" w:sz="4" w:space="0" w:color="000000"/>
              <w:right w:val="nil"/>
            </w:tcBorders>
          </w:tcPr>
          <w:p w14:paraId="70656D22" w14:textId="77777777" w:rsidR="00334355" w:rsidRPr="00742ABE" w:rsidRDefault="003300B2">
            <w:pPr>
              <w:rPr>
                <w:rFonts w:cstheme="minorBidi"/>
              </w:rPr>
            </w:pPr>
            <w:r w:rsidRPr="00742ABE">
              <w:rPr>
                <w:rFonts w:cstheme="minorBidi"/>
                <w:sz w:val="22"/>
              </w:rPr>
              <w:t>7-10/2006</w:t>
            </w:r>
          </w:p>
        </w:tc>
        <w:tc>
          <w:tcPr>
            <w:tcW w:w="2574" w:type="dxa"/>
            <w:tcBorders>
              <w:top w:val="single" w:sz="4" w:space="0" w:color="000000"/>
              <w:left w:val="single" w:sz="4" w:space="0" w:color="000000"/>
              <w:bottom w:val="single" w:sz="4" w:space="0" w:color="000000"/>
              <w:right w:val="nil"/>
            </w:tcBorders>
          </w:tcPr>
          <w:p w14:paraId="7E189BBF" w14:textId="77777777" w:rsidR="00334355" w:rsidRPr="00742ABE" w:rsidRDefault="003300B2">
            <w:pPr>
              <w:rPr>
                <w:rFonts w:cstheme="minorBidi"/>
              </w:rPr>
            </w:pPr>
            <w:r w:rsidRPr="00742ABE">
              <w:rPr>
                <w:rFonts w:cstheme="minorBidi"/>
                <w:sz w:val="22"/>
              </w:rPr>
              <w:t>Mauritania</w:t>
            </w:r>
          </w:p>
        </w:tc>
        <w:tc>
          <w:tcPr>
            <w:tcW w:w="3691" w:type="dxa"/>
            <w:tcBorders>
              <w:top w:val="single" w:sz="4" w:space="0" w:color="000000"/>
              <w:left w:val="single" w:sz="4" w:space="0" w:color="000000"/>
              <w:bottom w:val="single" w:sz="4" w:space="0" w:color="000000"/>
              <w:right w:val="nil"/>
            </w:tcBorders>
          </w:tcPr>
          <w:p w14:paraId="111BEBE5" w14:textId="77777777" w:rsidR="00334355" w:rsidRPr="00F95793" w:rsidRDefault="003300B2">
            <w:pPr>
              <w:rPr>
                <w:rFonts w:cstheme="minorBidi"/>
                <w:sz w:val="22"/>
                <w:lang w:val="fr-FR"/>
              </w:rPr>
            </w:pPr>
            <w:r w:rsidRPr="00F95793">
              <w:rPr>
                <w:rFonts w:cstheme="minorBidi"/>
                <w:sz w:val="22"/>
                <w:lang w:val="fr-FR"/>
              </w:rPr>
              <w:t>European Commission/TYPSA</w:t>
            </w:r>
          </w:p>
          <w:p w14:paraId="77356D41" w14:textId="77777777" w:rsidR="001F4BF3" w:rsidRPr="00F95793" w:rsidRDefault="001F4BF3">
            <w:pPr>
              <w:rPr>
                <w:rFonts w:cstheme="minorBidi"/>
                <w:sz w:val="22"/>
                <w:lang w:val="fr-FR"/>
              </w:rPr>
            </w:pPr>
            <w:r w:rsidRPr="00F95793">
              <w:rPr>
                <w:rFonts w:cstheme="minorBidi"/>
                <w:sz w:val="22"/>
                <w:lang w:val="fr-FR"/>
              </w:rPr>
              <w:t>Luis Maria Navarro (</w:t>
            </w:r>
            <w:hyperlink r:id="rId36" w:history="1">
              <w:r w:rsidRPr="00F95793">
                <w:rPr>
                  <w:rStyle w:val="Hyperlink"/>
                  <w:rFonts w:cstheme="minorBidi"/>
                  <w:sz w:val="22"/>
                  <w:lang w:val="fr-FR"/>
                </w:rPr>
                <w:t>luisma@typsa.es</w:t>
              </w:r>
            </w:hyperlink>
            <w:r w:rsidRPr="00F95793">
              <w:rPr>
                <w:rFonts w:cstheme="minorBidi"/>
                <w:sz w:val="22"/>
                <w:lang w:val="fr-FR"/>
              </w:rPr>
              <w:t>)</w:t>
            </w:r>
          </w:p>
          <w:p w14:paraId="57AD583D" w14:textId="77777777" w:rsidR="001F4BF3" w:rsidRPr="00F95793" w:rsidRDefault="001F4BF3">
            <w:pPr>
              <w:rPr>
                <w:rFonts w:cstheme="minorBidi"/>
                <w:lang w:val="fr-FR"/>
              </w:rPr>
            </w:pPr>
          </w:p>
        </w:tc>
        <w:tc>
          <w:tcPr>
            <w:tcW w:w="1779" w:type="dxa"/>
            <w:tcBorders>
              <w:top w:val="single" w:sz="4" w:space="0" w:color="000000"/>
              <w:left w:val="single" w:sz="4" w:space="0" w:color="000000"/>
              <w:bottom w:val="single" w:sz="4" w:space="0" w:color="000000"/>
              <w:right w:val="nil"/>
            </w:tcBorders>
          </w:tcPr>
          <w:p w14:paraId="301EFF4B" w14:textId="77777777" w:rsidR="00334355" w:rsidRPr="00742ABE" w:rsidRDefault="003300B2">
            <w:pPr>
              <w:rPr>
                <w:rFonts w:cstheme="minorBidi"/>
              </w:rPr>
            </w:pPr>
            <w:r w:rsidRPr="00742ABE">
              <w:rPr>
                <w:rFonts w:cstheme="minorBidi"/>
                <w:sz w:val="22"/>
              </w:rPr>
              <w:t>Freelance consultant</w:t>
            </w:r>
          </w:p>
        </w:tc>
        <w:tc>
          <w:tcPr>
            <w:tcW w:w="6519" w:type="dxa"/>
            <w:tcBorders>
              <w:top w:val="single" w:sz="4" w:space="0" w:color="000000"/>
              <w:left w:val="single" w:sz="4" w:space="0" w:color="000000"/>
              <w:bottom w:val="single" w:sz="4" w:space="0" w:color="000000"/>
              <w:right w:val="single" w:sz="4" w:space="0" w:color="000000"/>
            </w:tcBorders>
          </w:tcPr>
          <w:p w14:paraId="30349FA3" w14:textId="77777777" w:rsidR="00334355" w:rsidRPr="00742ABE" w:rsidRDefault="003300B2">
            <w:pPr>
              <w:spacing w:after="0"/>
              <w:ind w:right="87"/>
              <w:rPr>
                <w:rFonts w:cstheme="minorBidi"/>
              </w:rPr>
            </w:pPr>
            <w:r w:rsidRPr="00742ABE">
              <w:rPr>
                <w:rFonts w:cstheme="minorBidi"/>
                <w:b/>
                <w:sz w:val="22"/>
              </w:rPr>
              <w:t>Analysis of transport strategy</w:t>
            </w:r>
            <w:r w:rsidRPr="00742ABE">
              <w:rPr>
                <w:rFonts w:cstheme="minorBidi"/>
                <w:sz w:val="22"/>
              </w:rPr>
              <w:t xml:space="preserve">: as part of an EU-funded project on transport strategy, analysed and modelled the components of road passenger and freight haulage costs within Mauritania. This task included an examination of all costs and revenues associated with vehicle purchase  and hence an appraisal of the financial burden required by transport operators, once incremental revenues were included. The output of this task was a spreadsheet model which enabled the client, the Government of Mauritania, to interrogate the costs and undertake analyses of different cost and revenue scenarios. </w:t>
            </w:r>
          </w:p>
        </w:tc>
      </w:tr>
      <w:tr w:rsidR="00334355" w:rsidRPr="00742ABE" w14:paraId="6E0CC763" w14:textId="77777777" w:rsidTr="008A77F6">
        <w:tc>
          <w:tcPr>
            <w:tcW w:w="1141" w:type="dxa"/>
            <w:tcBorders>
              <w:top w:val="single" w:sz="4" w:space="0" w:color="000000"/>
              <w:left w:val="single" w:sz="4" w:space="0" w:color="000000"/>
              <w:bottom w:val="single" w:sz="4" w:space="0" w:color="000000"/>
              <w:right w:val="nil"/>
            </w:tcBorders>
          </w:tcPr>
          <w:p w14:paraId="51EEE2BE" w14:textId="77777777" w:rsidR="00334355" w:rsidRPr="00742ABE" w:rsidRDefault="003300B2">
            <w:pPr>
              <w:rPr>
                <w:rFonts w:cstheme="minorBidi"/>
              </w:rPr>
            </w:pPr>
            <w:r w:rsidRPr="00742ABE">
              <w:rPr>
                <w:rFonts w:cstheme="minorBidi"/>
                <w:sz w:val="22"/>
              </w:rPr>
              <w:t>5-8/2005</w:t>
            </w:r>
          </w:p>
        </w:tc>
        <w:tc>
          <w:tcPr>
            <w:tcW w:w="2574" w:type="dxa"/>
            <w:tcBorders>
              <w:top w:val="single" w:sz="4" w:space="0" w:color="000000"/>
              <w:left w:val="single" w:sz="4" w:space="0" w:color="000000"/>
              <w:bottom w:val="single" w:sz="4" w:space="0" w:color="000000"/>
              <w:right w:val="nil"/>
            </w:tcBorders>
          </w:tcPr>
          <w:p w14:paraId="547D7674"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6C361B67" w14:textId="77777777" w:rsidR="00334355" w:rsidRPr="00742ABE" w:rsidRDefault="003300B2">
            <w:pPr>
              <w:rPr>
                <w:rFonts w:cstheme="minorBidi"/>
                <w:sz w:val="22"/>
              </w:rPr>
            </w:pPr>
            <w:r w:rsidRPr="00742ABE">
              <w:rPr>
                <w:rFonts w:cstheme="minorBidi"/>
                <w:sz w:val="22"/>
              </w:rPr>
              <w:t>ATOS Origin/ATOC</w:t>
            </w:r>
          </w:p>
          <w:p w14:paraId="72C62165" w14:textId="77777777" w:rsidR="001F4BF3" w:rsidRPr="00742ABE" w:rsidRDefault="001F4BF3" w:rsidP="001F4BF3">
            <w:pPr>
              <w:rPr>
                <w:rFonts w:cstheme="minorBidi"/>
              </w:rPr>
            </w:pPr>
            <w:r w:rsidRPr="00742ABE">
              <w:rPr>
                <w:rFonts w:cstheme="minorBidi"/>
                <w:sz w:val="22"/>
              </w:rPr>
              <w:t xml:space="preserve">David Stockman </w:t>
            </w:r>
            <w:hyperlink r:id="rId37" w:history="1">
              <w:r w:rsidRPr="00742ABE">
                <w:rPr>
                  <w:rStyle w:val="Hyperlink"/>
                  <w:rFonts w:ascii="Arial" w:hAnsi="Arial" w:cs="Arial"/>
                  <w:sz w:val="18"/>
                  <w:szCs w:val="18"/>
                </w:rPr>
                <w:t>David.stockman@atosorigin.com</w:t>
              </w:r>
            </w:hyperlink>
            <w:r w:rsidRPr="00742ABE">
              <w:rPr>
                <w:rFonts w:ascii="Arial" w:hAnsi="Arial" w:cs="Arial"/>
                <w:sz w:val="18"/>
                <w:szCs w:val="18"/>
              </w:rPr>
              <w:t xml:space="preserve"> </w:t>
            </w:r>
          </w:p>
        </w:tc>
        <w:tc>
          <w:tcPr>
            <w:tcW w:w="1779" w:type="dxa"/>
            <w:tcBorders>
              <w:top w:val="single" w:sz="4" w:space="0" w:color="000000"/>
              <w:left w:val="single" w:sz="4" w:space="0" w:color="000000"/>
              <w:bottom w:val="single" w:sz="4" w:space="0" w:color="000000"/>
              <w:right w:val="nil"/>
            </w:tcBorders>
          </w:tcPr>
          <w:p w14:paraId="35FC1DF2" w14:textId="77777777" w:rsidR="00334355" w:rsidRPr="00742ABE" w:rsidRDefault="003300B2">
            <w:pPr>
              <w:rPr>
                <w:rFonts w:cstheme="minorBidi"/>
              </w:rPr>
            </w:pPr>
            <w:r w:rsidRPr="00742ABE">
              <w:rPr>
                <w:rFonts w:cstheme="minorBidi"/>
                <w:sz w:val="22"/>
              </w:rPr>
              <w:t>Freelance statistician</w:t>
            </w:r>
          </w:p>
        </w:tc>
        <w:tc>
          <w:tcPr>
            <w:tcW w:w="6519" w:type="dxa"/>
            <w:tcBorders>
              <w:top w:val="single" w:sz="4" w:space="0" w:color="000000"/>
              <w:left w:val="single" w:sz="4" w:space="0" w:color="000000"/>
              <w:bottom w:val="single" w:sz="4" w:space="0" w:color="000000"/>
              <w:right w:val="single" w:sz="4" w:space="0" w:color="000000"/>
            </w:tcBorders>
          </w:tcPr>
          <w:p w14:paraId="2415A94D" w14:textId="77777777" w:rsidR="00334355" w:rsidRPr="00742ABE" w:rsidRDefault="003300B2">
            <w:pPr>
              <w:spacing w:after="0"/>
              <w:ind w:right="87"/>
              <w:rPr>
                <w:rFonts w:cstheme="minorBidi"/>
              </w:rPr>
            </w:pPr>
            <w:r w:rsidRPr="00742ABE">
              <w:rPr>
                <w:rFonts w:cstheme="minorBidi"/>
                <w:b/>
                <w:sz w:val="22"/>
              </w:rPr>
              <w:t>Development of a performance regime to analyse response times to LENNON enquiries</w:t>
            </w:r>
            <w:r w:rsidRPr="00742ABE">
              <w:rPr>
                <w:rFonts w:cstheme="minorBidi"/>
                <w:sz w:val="22"/>
              </w:rPr>
              <w:t>: as part of ATOS Origin’s contract with Railway Settlement Plan, a regime to measure LENNON’s performance is required. I thus analysed the distribution of response times to ten different LENNON queries. Once an appropriate statistical distribution was determined for each query, I then determined the likelihood of response times falling outside particular boundaries and thus the probability of penalties being paid for inferior performance.</w:t>
            </w:r>
          </w:p>
        </w:tc>
      </w:tr>
      <w:tr w:rsidR="00334355" w:rsidRPr="00742ABE" w14:paraId="245EEEFE" w14:textId="77777777" w:rsidTr="008A77F6">
        <w:tc>
          <w:tcPr>
            <w:tcW w:w="1141" w:type="dxa"/>
            <w:tcBorders>
              <w:top w:val="single" w:sz="4" w:space="0" w:color="000000"/>
              <w:left w:val="single" w:sz="4" w:space="0" w:color="000000"/>
              <w:bottom w:val="single" w:sz="4" w:space="0" w:color="000000"/>
              <w:right w:val="nil"/>
            </w:tcBorders>
          </w:tcPr>
          <w:p w14:paraId="7B4A07B0" w14:textId="77777777" w:rsidR="00334355" w:rsidRPr="00742ABE" w:rsidRDefault="003300B2">
            <w:pPr>
              <w:rPr>
                <w:rFonts w:cstheme="minorBidi"/>
              </w:rPr>
            </w:pPr>
            <w:r w:rsidRPr="00742ABE">
              <w:rPr>
                <w:rFonts w:cstheme="minorBidi"/>
                <w:sz w:val="22"/>
              </w:rPr>
              <w:t>5/2004-9/2006</w:t>
            </w:r>
          </w:p>
        </w:tc>
        <w:tc>
          <w:tcPr>
            <w:tcW w:w="2574" w:type="dxa"/>
            <w:tcBorders>
              <w:top w:val="single" w:sz="4" w:space="0" w:color="000000"/>
              <w:left w:val="single" w:sz="4" w:space="0" w:color="000000"/>
              <w:bottom w:val="single" w:sz="4" w:space="0" w:color="000000"/>
              <w:right w:val="nil"/>
            </w:tcBorders>
          </w:tcPr>
          <w:p w14:paraId="6215EC56"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7E1893C1" w14:textId="77777777" w:rsidR="00334355" w:rsidRPr="00742ABE" w:rsidRDefault="003300B2">
            <w:pPr>
              <w:rPr>
                <w:rFonts w:cstheme="minorBidi"/>
                <w:sz w:val="22"/>
              </w:rPr>
            </w:pPr>
            <w:r w:rsidRPr="00742ABE">
              <w:rPr>
                <w:rFonts w:cstheme="minorBidi"/>
                <w:sz w:val="22"/>
              </w:rPr>
              <w:t>First Group</w:t>
            </w:r>
          </w:p>
          <w:p w14:paraId="0FE93E44" w14:textId="77777777" w:rsidR="001F4BF3" w:rsidRPr="00742ABE" w:rsidRDefault="001F4BF3">
            <w:pPr>
              <w:rPr>
                <w:rFonts w:cstheme="minorBidi"/>
              </w:rPr>
            </w:pPr>
            <w:r w:rsidRPr="00742ABE">
              <w:rPr>
                <w:rFonts w:cstheme="minorBidi"/>
                <w:sz w:val="22"/>
              </w:rPr>
              <w:t>Gerard O’Hanlon (</w:t>
            </w:r>
            <w:hyperlink r:id="rId38" w:history="1">
              <w:r w:rsidRPr="00742ABE">
                <w:rPr>
                  <w:rStyle w:val="Hyperlink"/>
                  <w:rFonts w:cstheme="minorBidi"/>
                  <w:sz w:val="22"/>
                </w:rPr>
                <w:t>gerard.ohanlon@firstgroup.com</w:t>
              </w:r>
            </w:hyperlink>
            <w:r w:rsidRPr="00742ABE">
              <w:rPr>
                <w:rFonts w:cstheme="minorBidi"/>
                <w:sz w:val="22"/>
              </w:rPr>
              <w:t xml:space="preserve">) </w:t>
            </w:r>
          </w:p>
        </w:tc>
        <w:tc>
          <w:tcPr>
            <w:tcW w:w="1779" w:type="dxa"/>
            <w:tcBorders>
              <w:top w:val="single" w:sz="4" w:space="0" w:color="000000"/>
              <w:left w:val="single" w:sz="4" w:space="0" w:color="000000"/>
              <w:bottom w:val="single" w:sz="4" w:space="0" w:color="000000"/>
              <w:right w:val="nil"/>
            </w:tcBorders>
          </w:tcPr>
          <w:p w14:paraId="02066098" w14:textId="77777777" w:rsidR="00334355" w:rsidRPr="00742ABE" w:rsidRDefault="003300B2">
            <w:pPr>
              <w:rPr>
                <w:rFonts w:cstheme="minorBidi"/>
              </w:rPr>
            </w:pPr>
            <w:r w:rsidRPr="00742ABE">
              <w:rPr>
                <w:rFonts w:cstheme="minorBidi"/>
                <w:sz w:val="22"/>
              </w:rPr>
              <w:t>Freelance analyst</w:t>
            </w:r>
          </w:p>
        </w:tc>
        <w:tc>
          <w:tcPr>
            <w:tcW w:w="6519" w:type="dxa"/>
            <w:tcBorders>
              <w:top w:val="single" w:sz="4" w:space="0" w:color="000000"/>
              <w:left w:val="single" w:sz="4" w:space="0" w:color="000000"/>
              <w:bottom w:val="single" w:sz="4" w:space="0" w:color="000000"/>
              <w:right w:val="single" w:sz="4" w:space="0" w:color="000000"/>
            </w:tcBorders>
          </w:tcPr>
          <w:p w14:paraId="49B448F0" w14:textId="77777777" w:rsidR="00334355" w:rsidRPr="00742ABE" w:rsidRDefault="003300B2">
            <w:pPr>
              <w:ind w:right="87"/>
              <w:rPr>
                <w:rFonts w:cstheme="minorBidi"/>
              </w:rPr>
            </w:pPr>
            <w:r w:rsidRPr="00742ABE">
              <w:rPr>
                <w:rFonts w:cstheme="minorBidi"/>
                <w:sz w:val="22"/>
              </w:rPr>
              <w:t xml:space="preserve">Worked as a </w:t>
            </w:r>
            <w:r w:rsidRPr="00742ABE">
              <w:rPr>
                <w:rFonts w:cstheme="minorBidi"/>
                <w:b/>
                <w:sz w:val="22"/>
              </w:rPr>
              <w:t>performance analyst</w:t>
            </w:r>
            <w:r w:rsidRPr="00742ABE">
              <w:rPr>
                <w:rFonts w:cstheme="minorBidi"/>
                <w:sz w:val="22"/>
              </w:rPr>
              <w:t xml:space="preserve"> for First Group. The project involved developing models which forecast the financial gains and losses accruing from the bidder’s service performance over the life of the franchise. This performance is a function of delays, cancellations and short formation of trains, each of which carries financial penalties to the bidder. Further work involved developing a marketing plan for one bid and automation of the </w:t>
            </w:r>
            <w:r w:rsidRPr="00742ABE">
              <w:rPr>
                <w:rFonts w:cstheme="minorBidi"/>
                <w:b/>
                <w:sz w:val="22"/>
              </w:rPr>
              <w:t>train planning system</w:t>
            </w:r>
            <w:r w:rsidRPr="00742ABE">
              <w:rPr>
                <w:rFonts w:cstheme="minorBidi"/>
                <w:sz w:val="22"/>
              </w:rPr>
              <w:t xml:space="preserve"> for one of First’s TOCs. </w:t>
            </w:r>
          </w:p>
        </w:tc>
      </w:tr>
      <w:tr w:rsidR="00334355" w:rsidRPr="00742ABE" w14:paraId="3DD7B182" w14:textId="77777777" w:rsidTr="008A77F6">
        <w:tc>
          <w:tcPr>
            <w:tcW w:w="1141" w:type="dxa"/>
            <w:tcBorders>
              <w:top w:val="single" w:sz="4" w:space="0" w:color="000000"/>
              <w:left w:val="single" w:sz="4" w:space="0" w:color="000000"/>
              <w:bottom w:val="single" w:sz="4" w:space="0" w:color="000000"/>
              <w:right w:val="nil"/>
            </w:tcBorders>
          </w:tcPr>
          <w:p w14:paraId="69033B8C" w14:textId="77777777" w:rsidR="00334355" w:rsidRPr="00742ABE" w:rsidRDefault="003300B2">
            <w:pPr>
              <w:rPr>
                <w:rFonts w:cstheme="minorBidi"/>
              </w:rPr>
            </w:pPr>
            <w:r w:rsidRPr="00742ABE">
              <w:rPr>
                <w:rFonts w:cstheme="minorBidi"/>
                <w:sz w:val="22"/>
              </w:rPr>
              <w:t>11/2003 – 1/2004</w:t>
            </w:r>
          </w:p>
        </w:tc>
        <w:tc>
          <w:tcPr>
            <w:tcW w:w="2574" w:type="dxa"/>
            <w:tcBorders>
              <w:top w:val="single" w:sz="4" w:space="0" w:color="000000"/>
              <w:left w:val="single" w:sz="4" w:space="0" w:color="000000"/>
              <w:bottom w:val="single" w:sz="4" w:space="0" w:color="000000"/>
              <w:right w:val="nil"/>
            </w:tcBorders>
          </w:tcPr>
          <w:p w14:paraId="3C104952"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57D99200" w14:textId="77777777" w:rsidR="00334355" w:rsidRPr="00742ABE" w:rsidRDefault="003300B2">
            <w:pPr>
              <w:rPr>
                <w:rFonts w:cstheme="minorBidi"/>
              </w:rPr>
            </w:pPr>
            <w:r w:rsidRPr="00742ABE">
              <w:rPr>
                <w:rFonts w:cstheme="minorBidi"/>
                <w:sz w:val="22"/>
              </w:rPr>
              <w:t>Essex County Council/Shotley Ferry</w:t>
            </w:r>
          </w:p>
        </w:tc>
        <w:tc>
          <w:tcPr>
            <w:tcW w:w="1779" w:type="dxa"/>
            <w:tcBorders>
              <w:top w:val="single" w:sz="4" w:space="0" w:color="000000"/>
              <w:left w:val="single" w:sz="4" w:space="0" w:color="000000"/>
              <w:bottom w:val="single" w:sz="4" w:space="0" w:color="000000"/>
              <w:right w:val="nil"/>
            </w:tcBorders>
          </w:tcPr>
          <w:p w14:paraId="50C2E137" w14:textId="77777777" w:rsidR="00334355" w:rsidRPr="00742ABE" w:rsidRDefault="003300B2">
            <w:pPr>
              <w:rPr>
                <w:rFonts w:cstheme="minorBidi"/>
              </w:rPr>
            </w:pPr>
            <w:r w:rsidRPr="00742ABE">
              <w:rPr>
                <w:rFonts w:cstheme="minorBidi"/>
                <w:sz w:val="22"/>
              </w:rPr>
              <w:t>Freelance economic analyst</w:t>
            </w:r>
          </w:p>
        </w:tc>
        <w:tc>
          <w:tcPr>
            <w:tcW w:w="6519" w:type="dxa"/>
            <w:tcBorders>
              <w:top w:val="single" w:sz="4" w:space="0" w:color="000000"/>
              <w:left w:val="single" w:sz="4" w:space="0" w:color="000000"/>
              <w:bottom w:val="single" w:sz="4" w:space="0" w:color="000000"/>
              <w:right w:val="single" w:sz="4" w:space="0" w:color="000000"/>
            </w:tcBorders>
          </w:tcPr>
          <w:p w14:paraId="5F46E54D" w14:textId="77777777" w:rsidR="00334355" w:rsidRPr="00742ABE" w:rsidRDefault="003300B2">
            <w:pPr>
              <w:spacing w:after="0"/>
              <w:ind w:right="87"/>
              <w:rPr>
                <w:rFonts w:cstheme="minorBidi"/>
              </w:rPr>
            </w:pPr>
            <w:r w:rsidRPr="00742ABE">
              <w:rPr>
                <w:rFonts w:cstheme="minorBidi"/>
                <w:b/>
                <w:sz w:val="22"/>
              </w:rPr>
              <w:t>Financial analysis of the Shotley ferry</w:t>
            </w:r>
            <w:r w:rsidRPr="00742ABE">
              <w:rPr>
                <w:rFonts w:cstheme="minorBidi"/>
                <w:sz w:val="22"/>
              </w:rPr>
              <w:t xml:space="preserve">: the objective of the study was to ascertain the cost of enhancing infrastructure and operations of the present Shotley-Harwich-Felixstowe ferry service. In particular, the implications for the redevelopment of the HMS Ganges site and its transport links with the region are the major focus for this study. The study </w:t>
            </w:r>
            <w:r w:rsidRPr="00742ABE">
              <w:rPr>
                <w:rFonts w:cstheme="minorBidi"/>
                <w:sz w:val="22"/>
              </w:rPr>
              <w:lastRenderedPageBreak/>
              <w:t>also focussed on revenue implications of the improvements and the wider economic benefits of the project.</w:t>
            </w:r>
          </w:p>
        </w:tc>
      </w:tr>
      <w:tr w:rsidR="00334355" w:rsidRPr="00742ABE" w14:paraId="12E50BB8" w14:textId="77777777" w:rsidTr="008A77F6">
        <w:tc>
          <w:tcPr>
            <w:tcW w:w="1141" w:type="dxa"/>
            <w:tcBorders>
              <w:top w:val="single" w:sz="4" w:space="0" w:color="000000"/>
              <w:left w:val="single" w:sz="4" w:space="0" w:color="000000"/>
              <w:bottom w:val="single" w:sz="4" w:space="0" w:color="000000"/>
              <w:right w:val="nil"/>
            </w:tcBorders>
          </w:tcPr>
          <w:p w14:paraId="16C1AFB5" w14:textId="77777777" w:rsidR="00334355" w:rsidRPr="00742ABE" w:rsidRDefault="003300B2">
            <w:pPr>
              <w:rPr>
                <w:rFonts w:cstheme="minorBidi"/>
              </w:rPr>
            </w:pPr>
            <w:r w:rsidRPr="00742ABE">
              <w:rPr>
                <w:rFonts w:cstheme="minorBidi"/>
                <w:sz w:val="22"/>
              </w:rPr>
              <w:lastRenderedPageBreak/>
              <w:t>6-7/2002</w:t>
            </w:r>
          </w:p>
        </w:tc>
        <w:tc>
          <w:tcPr>
            <w:tcW w:w="2574" w:type="dxa"/>
            <w:tcBorders>
              <w:top w:val="single" w:sz="4" w:space="0" w:color="000000"/>
              <w:left w:val="single" w:sz="4" w:space="0" w:color="000000"/>
              <w:bottom w:val="single" w:sz="4" w:space="0" w:color="000000"/>
              <w:right w:val="nil"/>
            </w:tcBorders>
          </w:tcPr>
          <w:p w14:paraId="1F7E6050"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4E41A152" w14:textId="77777777" w:rsidR="00334355" w:rsidRPr="00742ABE" w:rsidRDefault="003300B2">
            <w:pPr>
              <w:rPr>
                <w:rFonts w:cstheme="minorBidi"/>
              </w:rPr>
            </w:pPr>
            <w:r w:rsidRPr="00742ABE">
              <w:rPr>
                <w:rFonts w:cstheme="minorBidi"/>
                <w:sz w:val="22"/>
              </w:rPr>
              <w:t>Bedfordshire County Council</w:t>
            </w:r>
          </w:p>
        </w:tc>
        <w:tc>
          <w:tcPr>
            <w:tcW w:w="1779" w:type="dxa"/>
            <w:tcBorders>
              <w:top w:val="single" w:sz="4" w:space="0" w:color="000000"/>
              <w:left w:val="single" w:sz="4" w:space="0" w:color="000000"/>
              <w:bottom w:val="single" w:sz="4" w:space="0" w:color="000000"/>
              <w:right w:val="nil"/>
            </w:tcBorders>
          </w:tcPr>
          <w:p w14:paraId="46D6B2D6" w14:textId="77777777" w:rsidR="00334355" w:rsidRPr="00742ABE" w:rsidRDefault="003300B2">
            <w:pPr>
              <w:rPr>
                <w:rFonts w:cstheme="minorBidi"/>
              </w:rPr>
            </w:pPr>
            <w:r w:rsidRPr="00742ABE">
              <w:rPr>
                <w:rFonts w:cstheme="minorBidi"/>
                <w:sz w:val="22"/>
              </w:rPr>
              <w:t>Freelance financial analyst</w:t>
            </w:r>
          </w:p>
        </w:tc>
        <w:tc>
          <w:tcPr>
            <w:tcW w:w="6519" w:type="dxa"/>
            <w:tcBorders>
              <w:top w:val="single" w:sz="4" w:space="0" w:color="000000"/>
              <w:left w:val="single" w:sz="4" w:space="0" w:color="000000"/>
              <w:bottom w:val="single" w:sz="4" w:space="0" w:color="000000"/>
              <w:right w:val="single" w:sz="4" w:space="0" w:color="000000"/>
            </w:tcBorders>
          </w:tcPr>
          <w:p w14:paraId="359792BC" w14:textId="77777777" w:rsidR="00334355" w:rsidRPr="00742ABE" w:rsidRDefault="003300B2">
            <w:pPr>
              <w:pStyle w:val="Textbody"/>
              <w:ind w:right="87"/>
              <w:rPr>
                <w:rFonts w:cstheme="minorBidi"/>
                <w:szCs w:val="24"/>
              </w:rPr>
            </w:pPr>
            <w:r w:rsidRPr="00742ABE">
              <w:rPr>
                <w:rFonts w:cstheme="minorBidi"/>
                <w:b/>
                <w:szCs w:val="24"/>
              </w:rPr>
              <w:t>Investment appraisal of park and ride schemes, Bedford:</w:t>
            </w:r>
            <w:r w:rsidRPr="00742ABE">
              <w:rPr>
                <w:rFonts w:cstheme="minorBidi"/>
                <w:szCs w:val="24"/>
              </w:rPr>
              <w:t xml:space="preserve"> undertook feasibility studies on two park and ride sites, in particular, financial analyses on a range of demand and P+R patronage scenarios, to examine the impact of the P+R schemes on bus operating profits, revenue variations in Bedford town centre car parks, and the levels of subsidy required by bus operators to ensure a continuous bus service between the P+R sites and Bedford town centre. </w:t>
            </w:r>
          </w:p>
        </w:tc>
      </w:tr>
      <w:tr w:rsidR="00334355" w:rsidRPr="00742ABE" w14:paraId="104D62F6" w14:textId="77777777" w:rsidTr="008A77F6">
        <w:tc>
          <w:tcPr>
            <w:tcW w:w="1141" w:type="dxa"/>
            <w:tcBorders>
              <w:top w:val="single" w:sz="4" w:space="0" w:color="000000"/>
              <w:left w:val="single" w:sz="4" w:space="0" w:color="000000"/>
              <w:bottom w:val="single" w:sz="4" w:space="0" w:color="000000"/>
              <w:right w:val="nil"/>
            </w:tcBorders>
          </w:tcPr>
          <w:p w14:paraId="77FF4804" w14:textId="77777777" w:rsidR="00334355" w:rsidRPr="00742ABE" w:rsidRDefault="003300B2">
            <w:pPr>
              <w:rPr>
                <w:rFonts w:cstheme="minorBidi"/>
              </w:rPr>
            </w:pPr>
            <w:r w:rsidRPr="00742ABE">
              <w:rPr>
                <w:rFonts w:cstheme="minorBidi"/>
                <w:sz w:val="22"/>
              </w:rPr>
              <w:t>2/1994-6/2002</w:t>
            </w:r>
          </w:p>
        </w:tc>
        <w:tc>
          <w:tcPr>
            <w:tcW w:w="2574" w:type="dxa"/>
            <w:tcBorders>
              <w:top w:val="single" w:sz="4" w:space="0" w:color="000000"/>
              <w:left w:val="single" w:sz="4" w:space="0" w:color="000000"/>
              <w:bottom w:val="single" w:sz="4" w:space="0" w:color="000000"/>
              <w:right w:val="nil"/>
            </w:tcBorders>
          </w:tcPr>
          <w:p w14:paraId="177AA7CF" w14:textId="77777777" w:rsidR="00334355" w:rsidRPr="00742ABE" w:rsidRDefault="003300B2">
            <w:pPr>
              <w:rPr>
                <w:rFonts w:cstheme="minorBidi"/>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57846878" w14:textId="77777777" w:rsidR="00334355" w:rsidRPr="00742ABE" w:rsidRDefault="003300B2">
            <w:pPr>
              <w:rPr>
                <w:rFonts w:cstheme="minorBidi"/>
              </w:rPr>
            </w:pPr>
            <w:r w:rsidRPr="00742ABE">
              <w:rPr>
                <w:rFonts w:cstheme="minorBidi"/>
                <w:sz w:val="22"/>
              </w:rPr>
              <w:t>Various universities</w:t>
            </w:r>
          </w:p>
        </w:tc>
        <w:tc>
          <w:tcPr>
            <w:tcW w:w="1779" w:type="dxa"/>
            <w:tcBorders>
              <w:top w:val="single" w:sz="4" w:space="0" w:color="000000"/>
              <w:left w:val="single" w:sz="4" w:space="0" w:color="000000"/>
              <w:bottom w:val="single" w:sz="4" w:space="0" w:color="000000"/>
              <w:right w:val="nil"/>
            </w:tcBorders>
          </w:tcPr>
          <w:p w14:paraId="0DA8AD3F" w14:textId="77777777" w:rsidR="00334355" w:rsidRPr="00742ABE" w:rsidRDefault="003300B2">
            <w:pPr>
              <w:rPr>
                <w:rFonts w:cstheme="minorBidi"/>
              </w:rPr>
            </w:pPr>
            <w:r w:rsidRPr="00742ABE">
              <w:rPr>
                <w:rFonts w:cstheme="minorBidi"/>
                <w:sz w:val="22"/>
              </w:rPr>
              <w:t>Lecturer and tutor</w:t>
            </w:r>
          </w:p>
        </w:tc>
        <w:tc>
          <w:tcPr>
            <w:tcW w:w="6519" w:type="dxa"/>
            <w:tcBorders>
              <w:top w:val="single" w:sz="4" w:space="0" w:color="000000"/>
              <w:left w:val="single" w:sz="4" w:space="0" w:color="000000"/>
              <w:bottom w:val="single" w:sz="4" w:space="0" w:color="000000"/>
              <w:right w:val="single" w:sz="4" w:space="0" w:color="000000"/>
            </w:tcBorders>
          </w:tcPr>
          <w:p w14:paraId="1B0B01B6" w14:textId="77777777" w:rsidR="00334355" w:rsidRPr="00742ABE" w:rsidRDefault="003300B2">
            <w:pPr>
              <w:pStyle w:val="Textbody"/>
              <w:ind w:right="87"/>
              <w:rPr>
                <w:rFonts w:cstheme="minorBidi"/>
                <w:szCs w:val="24"/>
              </w:rPr>
            </w:pPr>
            <w:r w:rsidRPr="00742ABE">
              <w:rPr>
                <w:rFonts w:cstheme="minorBidi"/>
                <w:szCs w:val="24"/>
              </w:rPr>
              <w:t>Subjects covered included: quantitative methods, quantitative analysis for marketing, corporate finance, corporate strategy, marketing management</w:t>
            </w:r>
          </w:p>
        </w:tc>
      </w:tr>
      <w:tr w:rsidR="00992FC3" w:rsidRPr="00742ABE" w14:paraId="0B13D694" w14:textId="77777777" w:rsidTr="008A77F6">
        <w:tc>
          <w:tcPr>
            <w:tcW w:w="1141" w:type="dxa"/>
            <w:tcBorders>
              <w:top w:val="single" w:sz="4" w:space="0" w:color="000000"/>
              <w:left w:val="single" w:sz="4" w:space="0" w:color="000000"/>
              <w:bottom w:val="single" w:sz="4" w:space="0" w:color="000000"/>
              <w:right w:val="nil"/>
            </w:tcBorders>
          </w:tcPr>
          <w:p w14:paraId="03DA218E" w14:textId="77777777" w:rsidR="00992FC3" w:rsidRPr="00742ABE" w:rsidRDefault="00992FC3">
            <w:pPr>
              <w:rPr>
                <w:rFonts w:cstheme="minorBidi"/>
                <w:sz w:val="22"/>
              </w:rPr>
            </w:pPr>
            <w:r w:rsidRPr="00742ABE">
              <w:rPr>
                <w:rFonts w:cstheme="minorBidi"/>
                <w:sz w:val="22"/>
              </w:rPr>
              <w:t>10-12/2001</w:t>
            </w:r>
          </w:p>
        </w:tc>
        <w:tc>
          <w:tcPr>
            <w:tcW w:w="2574" w:type="dxa"/>
            <w:tcBorders>
              <w:top w:val="single" w:sz="4" w:space="0" w:color="000000"/>
              <w:left w:val="single" w:sz="4" w:space="0" w:color="000000"/>
              <w:bottom w:val="single" w:sz="4" w:space="0" w:color="000000"/>
              <w:right w:val="nil"/>
            </w:tcBorders>
          </w:tcPr>
          <w:p w14:paraId="6246022D" w14:textId="77777777" w:rsidR="00992FC3" w:rsidRPr="00742ABE" w:rsidRDefault="00992FC3">
            <w:pPr>
              <w:rPr>
                <w:rFonts w:cstheme="minorBidi"/>
                <w:sz w:val="22"/>
              </w:rPr>
            </w:pPr>
            <w:r w:rsidRPr="00742ABE">
              <w:rPr>
                <w:rFonts w:cstheme="minorBidi"/>
                <w:sz w:val="22"/>
              </w:rPr>
              <w:t>UK</w:t>
            </w:r>
          </w:p>
        </w:tc>
        <w:tc>
          <w:tcPr>
            <w:tcW w:w="3691" w:type="dxa"/>
            <w:tcBorders>
              <w:top w:val="single" w:sz="4" w:space="0" w:color="000000"/>
              <w:left w:val="single" w:sz="4" w:space="0" w:color="000000"/>
              <w:bottom w:val="single" w:sz="4" w:space="0" w:color="000000"/>
              <w:right w:val="nil"/>
            </w:tcBorders>
          </w:tcPr>
          <w:p w14:paraId="32CE5E07" w14:textId="77777777" w:rsidR="00992FC3" w:rsidRPr="00742ABE" w:rsidRDefault="00992FC3">
            <w:pPr>
              <w:rPr>
                <w:rFonts w:cstheme="minorBidi"/>
                <w:sz w:val="22"/>
              </w:rPr>
            </w:pPr>
            <w:r w:rsidRPr="00742ABE">
              <w:rPr>
                <w:rFonts w:cstheme="minorBidi"/>
                <w:sz w:val="22"/>
              </w:rPr>
              <w:t>Property developer (confidential client)</w:t>
            </w:r>
          </w:p>
        </w:tc>
        <w:tc>
          <w:tcPr>
            <w:tcW w:w="1779" w:type="dxa"/>
            <w:tcBorders>
              <w:top w:val="single" w:sz="4" w:space="0" w:color="000000"/>
              <w:left w:val="single" w:sz="4" w:space="0" w:color="000000"/>
              <w:bottom w:val="single" w:sz="4" w:space="0" w:color="000000"/>
              <w:right w:val="nil"/>
            </w:tcBorders>
          </w:tcPr>
          <w:p w14:paraId="31F9F8AD" w14:textId="77777777" w:rsidR="00992FC3" w:rsidRPr="00742ABE" w:rsidRDefault="00992FC3">
            <w:pPr>
              <w:rPr>
                <w:rFonts w:cstheme="minorBidi"/>
                <w:sz w:val="22"/>
              </w:rPr>
            </w:pPr>
            <w:r w:rsidRPr="00742ABE">
              <w:rPr>
                <w:rFonts w:cstheme="minorBidi"/>
                <w:sz w:val="22"/>
              </w:rPr>
              <w:t>Forecasting expert</w:t>
            </w:r>
          </w:p>
        </w:tc>
        <w:tc>
          <w:tcPr>
            <w:tcW w:w="6519" w:type="dxa"/>
            <w:tcBorders>
              <w:top w:val="single" w:sz="4" w:space="0" w:color="000000"/>
              <w:left w:val="single" w:sz="4" w:space="0" w:color="000000"/>
              <w:bottom w:val="single" w:sz="4" w:space="0" w:color="000000"/>
              <w:right w:val="single" w:sz="4" w:space="0" w:color="000000"/>
            </w:tcBorders>
          </w:tcPr>
          <w:p w14:paraId="5DC5DF49" w14:textId="77777777" w:rsidR="00992FC3" w:rsidRPr="00742ABE" w:rsidRDefault="00992FC3">
            <w:pPr>
              <w:spacing w:after="0"/>
              <w:ind w:right="87"/>
              <w:rPr>
                <w:b/>
                <w:sz w:val="22"/>
                <w:szCs w:val="22"/>
                <w:lang w:val="en-AU"/>
              </w:rPr>
            </w:pPr>
            <w:r w:rsidRPr="00742ABE">
              <w:rPr>
                <w:b/>
                <w:sz w:val="22"/>
                <w:szCs w:val="22"/>
              </w:rPr>
              <w:t>Wigan Transportation Hub Development Study</w:t>
            </w:r>
            <w:r w:rsidRPr="00742ABE">
              <w:rPr>
                <w:sz w:val="22"/>
                <w:szCs w:val="22"/>
              </w:rPr>
              <w:t>:  the task was to determine volume and revenues for three categories of passenger: current users, visitors to and from the new development and airport passengers. A set of critical success factors was developed, such as the application of real time information and the greater use of integrated ticketing and service between the different transport companies who would be involved in providing transport services through the hub. The principal focus was the forecast of passenger demand between the transport hub and Manchester airport.</w:t>
            </w:r>
          </w:p>
        </w:tc>
      </w:tr>
      <w:tr w:rsidR="00334355" w:rsidRPr="00742ABE" w14:paraId="7B61293A" w14:textId="77777777" w:rsidTr="008A77F6">
        <w:tc>
          <w:tcPr>
            <w:tcW w:w="1141" w:type="dxa"/>
            <w:tcBorders>
              <w:top w:val="single" w:sz="4" w:space="0" w:color="000000"/>
              <w:left w:val="single" w:sz="4" w:space="0" w:color="000000"/>
              <w:bottom w:val="single" w:sz="4" w:space="0" w:color="000000"/>
              <w:right w:val="nil"/>
            </w:tcBorders>
          </w:tcPr>
          <w:p w14:paraId="131BA431" w14:textId="77777777" w:rsidR="00334355" w:rsidRPr="009A1FA8" w:rsidRDefault="003300B2">
            <w:pPr>
              <w:rPr>
                <w:rFonts w:cstheme="minorBidi"/>
              </w:rPr>
            </w:pPr>
            <w:r w:rsidRPr="009A1FA8">
              <w:rPr>
                <w:rFonts w:cstheme="minorBidi"/>
                <w:sz w:val="22"/>
              </w:rPr>
              <w:t>3-6/2001</w:t>
            </w:r>
          </w:p>
        </w:tc>
        <w:tc>
          <w:tcPr>
            <w:tcW w:w="2574" w:type="dxa"/>
            <w:tcBorders>
              <w:top w:val="single" w:sz="4" w:space="0" w:color="000000"/>
              <w:left w:val="single" w:sz="4" w:space="0" w:color="000000"/>
              <w:bottom w:val="single" w:sz="4" w:space="0" w:color="000000"/>
              <w:right w:val="nil"/>
            </w:tcBorders>
          </w:tcPr>
          <w:p w14:paraId="267696A9" w14:textId="77777777" w:rsidR="00334355" w:rsidRPr="009A1FA8" w:rsidRDefault="003300B2">
            <w:pPr>
              <w:rPr>
                <w:rFonts w:cstheme="minorBidi"/>
              </w:rPr>
            </w:pPr>
            <w:r w:rsidRPr="009A1FA8">
              <w:rPr>
                <w:rFonts w:cstheme="minorBidi"/>
                <w:sz w:val="22"/>
              </w:rPr>
              <w:t>Uganda</w:t>
            </w:r>
          </w:p>
        </w:tc>
        <w:tc>
          <w:tcPr>
            <w:tcW w:w="3691" w:type="dxa"/>
            <w:tcBorders>
              <w:top w:val="single" w:sz="4" w:space="0" w:color="000000"/>
              <w:left w:val="single" w:sz="4" w:space="0" w:color="000000"/>
              <w:bottom w:val="single" w:sz="4" w:space="0" w:color="000000"/>
              <w:right w:val="nil"/>
            </w:tcBorders>
          </w:tcPr>
          <w:p w14:paraId="2E7EA757" w14:textId="77777777" w:rsidR="00334355" w:rsidRPr="009A1FA8" w:rsidRDefault="0006785A">
            <w:pPr>
              <w:rPr>
                <w:rFonts w:cstheme="minorBidi"/>
              </w:rPr>
            </w:pPr>
            <w:r w:rsidRPr="009A1FA8">
              <w:rPr>
                <w:rFonts w:cstheme="minorBidi"/>
                <w:sz w:val="22"/>
              </w:rPr>
              <w:t>DFID</w:t>
            </w:r>
            <w:r w:rsidR="003300B2" w:rsidRPr="009A1FA8">
              <w:rPr>
                <w:rFonts w:cstheme="minorBidi"/>
                <w:sz w:val="22"/>
              </w:rPr>
              <w:t>/Ministry of Works</w:t>
            </w:r>
          </w:p>
        </w:tc>
        <w:tc>
          <w:tcPr>
            <w:tcW w:w="1779" w:type="dxa"/>
            <w:tcBorders>
              <w:top w:val="single" w:sz="4" w:space="0" w:color="000000"/>
              <w:left w:val="single" w:sz="4" w:space="0" w:color="000000"/>
              <w:bottom w:val="single" w:sz="4" w:space="0" w:color="000000"/>
              <w:right w:val="nil"/>
            </w:tcBorders>
          </w:tcPr>
          <w:p w14:paraId="4BE67531" w14:textId="77777777" w:rsidR="00334355" w:rsidRPr="009A1FA8" w:rsidRDefault="003300B2">
            <w:pPr>
              <w:rPr>
                <w:rFonts w:cstheme="minorBidi"/>
              </w:rPr>
            </w:pPr>
            <w:r w:rsidRPr="009A1FA8">
              <w:rPr>
                <w:rFonts w:cstheme="minorBidi"/>
                <w:sz w:val="22"/>
              </w:rPr>
              <w:t>Freelance policy advisor</w:t>
            </w:r>
          </w:p>
        </w:tc>
        <w:tc>
          <w:tcPr>
            <w:tcW w:w="6519" w:type="dxa"/>
            <w:tcBorders>
              <w:top w:val="single" w:sz="4" w:space="0" w:color="000000"/>
              <w:left w:val="single" w:sz="4" w:space="0" w:color="000000"/>
              <w:bottom w:val="single" w:sz="4" w:space="0" w:color="000000"/>
              <w:right w:val="single" w:sz="4" w:space="0" w:color="000000"/>
            </w:tcBorders>
          </w:tcPr>
          <w:p w14:paraId="632AC8AB" w14:textId="77777777" w:rsidR="00334355" w:rsidRPr="009A1FA8" w:rsidRDefault="003300B2">
            <w:pPr>
              <w:spacing w:after="0"/>
              <w:ind w:right="87"/>
              <w:rPr>
                <w:rFonts w:cstheme="minorBidi"/>
              </w:rPr>
            </w:pPr>
            <w:r w:rsidRPr="009A1FA8">
              <w:rPr>
                <w:rFonts w:cstheme="minorBidi"/>
                <w:b/>
                <w:sz w:val="22"/>
                <w:lang w:val="en-AU"/>
              </w:rPr>
              <w:t>Study and development of transport sector policy:</w:t>
            </w:r>
            <w:r w:rsidRPr="009A1FA8">
              <w:rPr>
                <w:rFonts w:cstheme="minorBidi"/>
                <w:sz w:val="22"/>
                <w:lang w:val="en-AU"/>
              </w:rPr>
              <w:t xml:space="preserve"> the Government</w:t>
            </w:r>
            <w:r w:rsidRPr="009A1FA8">
              <w:rPr>
                <w:rFonts w:cstheme="minorBidi"/>
                <w:sz w:val="22"/>
              </w:rPr>
              <w:t xml:space="preserve"> of Uganda</w:t>
            </w:r>
            <w:r w:rsidRPr="009A1FA8">
              <w:rPr>
                <w:rFonts w:cstheme="minorBidi"/>
                <w:sz w:val="22"/>
                <w:lang w:val="en-AU"/>
              </w:rPr>
              <w:t xml:space="preserve"> published</w:t>
            </w:r>
            <w:r w:rsidRPr="009A1FA8">
              <w:rPr>
                <w:rFonts w:cstheme="minorBidi"/>
                <w:sz w:val="22"/>
              </w:rPr>
              <w:t xml:space="preserve"> a Transport White</w:t>
            </w:r>
            <w:r w:rsidRPr="009A1FA8">
              <w:rPr>
                <w:rFonts w:cstheme="minorBidi"/>
                <w:sz w:val="22"/>
                <w:lang w:val="en-AU"/>
              </w:rPr>
              <w:t xml:space="preserve"> Paper</w:t>
            </w:r>
            <w:r w:rsidRPr="009A1FA8">
              <w:rPr>
                <w:rFonts w:cstheme="minorBidi"/>
                <w:sz w:val="22"/>
              </w:rPr>
              <w:t xml:space="preserve"> in</w:t>
            </w:r>
            <w:r w:rsidRPr="009A1FA8">
              <w:rPr>
                <w:rFonts w:cstheme="minorBidi"/>
                <w:sz w:val="22"/>
                <w:lang w:val="en-AU"/>
              </w:rPr>
              <w:t xml:space="preserve"> late</w:t>
            </w:r>
            <w:r w:rsidRPr="009A1FA8">
              <w:rPr>
                <w:rFonts w:cstheme="minorBidi"/>
                <w:sz w:val="22"/>
              </w:rPr>
              <w:t xml:space="preserve"> 2001</w:t>
            </w:r>
            <w:r w:rsidRPr="009A1FA8">
              <w:rPr>
                <w:rFonts w:cstheme="minorBidi"/>
                <w:sz w:val="22"/>
                <w:lang w:val="en-AU"/>
              </w:rPr>
              <w:t xml:space="preserve"> covering</w:t>
            </w:r>
            <w:r w:rsidRPr="009A1FA8">
              <w:rPr>
                <w:rFonts w:cstheme="minorBidi"/>
                <w:sz w:val="22"/>
              </w:rPr>
              <w:t xml:space="preserve"> all modes of transport.</w:t>
            </w:r>
            <w:r w:rsidRPr="009A1FA8">
              <w:rPr>
                <w:rFonts w:cstheme="minorBidi"/>
                <w:sz w:val="22"/>
                <w:lang w:val="en-AU"/>
              </w:rPr>
              <w:t xml:space="preserve"> Advised specifically</w:t>
            </w:r>
            <w:r w:rsidRPr="009A1FA8">
              <w:rPr>
                <w:rFonts w:cstheme="minorBidi"/>
                <w:sz w:val="22"/>
              </w:rPr>
              <w:t xml:space="preserve"> on</w:t>
            </w:r>
            <w:r w:rsidRPr="009A1FA8">
              <w:rPr>
                <w:rFonts w:cstheme="minorBidi"/>
                <w:sz w:val="22"/>
                <w:lang w:val="en-AU"/>
              </w:rPr>
              <w:t xml:space="preserve"> the</w:t>
            </w:r>
            <w:r w:rsidRPr="009A1FA8">
              <w:rPr>
                <w:rFonts w:cstheme="minorBidi"/>
                <w:sz w:val="22"/>
              </w:rPr>
              <w:t xml:space="preserve"> value of</w:t>
            </w:r>
            <w:r w:rsidRPr="009A1FA8">
              <w:rPr>
                <w:rFonts w:cstheme="minorBidi"/>
                <w:sz w:val="22"/>
                <w:lang w:val="en-AU"/>
              </w:rPr>
              <w:t xml:space="preserve"> the</w:t>
            </w:r>
            <w:r w:rsidRPr="009A1FA8">
              <w:rPr>
                <w:rFonts w:cstheme="minorBidi"/>
                <w:sz w:val="22"/>
              </w:rPr>
              <w:t xml:space="preserve"> concession to</w:t>
            </w:r>
            <w:r w:rsidRPr="009A1FA8">
              <w:rPr>
                <w:rFonts w:cstheme="minorBidi"/>
                <w:sz w:val="22"/>
                <w:lang w:val="en-AU"/>
              </w:rPr>
              <w:t xml:space="preserve"> the Government</w:t>
            </w:r>
            <w:r w:rsidRPr="009A1FA8">
              <w:rPr>
                <w:rFonts w:cstheme="minorBidi"/>
                <w:sz w:val="22"/>
              </w:rPr>
              <w:t>, in</w:t>
            </w:r>
            <w:r w:rsidRPr="009A1FA8">
              <w:rPr>
                <w:rFonts w:cstheme="minorBidi"/>
                <w:sz w:val="22"/>
                <w:lang w:val="en-AU"/>
              </w:rPr>
              <w:t xml:space="preserve"> particular</w:t>
            </w:r>
            <w:r w:rsidRPr="009A1FA8">
              <w:rPr>
                <w:rFonts w:cstheme="minorBidi"/>
                <w:sz w:val="22"/>
              </w:rPr>
              <w:t xml:space="preserve"> in</w:t>
            </w:r>
            <w:r w:rsidRPr="009A1FA8">
              <w:rPr>
                <w:rFonts w:cstheme="minorBidi"/>
                <w:sz w:val="22"/>
                <w:lang w:val="en-AU"/>
              </w:rPr>
              <w:t xml:space="preserve"> the</w:t>
            </w:r>
            <w:r w:rsidRPr="009A1FA8">
              <w:rPr>
                <w:rFonts w:cstheme="minorBidi"/>
                <w:sz w:val="22"/>
              </w:rPr>
              <w:t xml:space="preserve"> areas of co-ordination</w:t>
            </w:r>
            <w:r w:rsidRPr="009A1FA8">
              <w:rPr>
                <w:rFonts w:cstheme="minorBidi"/>
                <w:sz w:val="22"/>
                <w:lang w:val="en-AU"/>
              </w:rPr>
              <w:t xml:space="preserve"> with neighbouring railway systems</w:t>
            </w:r>
            <w:r w:rsidRPr="009A1FA8">
              <w:rPr>
                <w:rFonts w:cstheme="minorBidi"/>
                <w:sz w:val="22"/>
              </w:rPr>
              <w:t>,</w:t>
            </w:r>
            <w:r w:rsidRPr="009A1FA8">
              <w:rPr>
                <w:rFonts w:cstheme="minorBidi"/>
                <w:sz w:val="22"/>
                <w:lang w:val="en-AU"/>
              </w:rPr>
              <w:t xml:space="preserve"> the</w:t>
            </w:r>
            <w:r w:rsidRPr="009A1FA8">
              <w:rPr>
                <w:rFonts w:cstheme="minorBidi"/>
                <w:sz w:val="22"/>
              </w:rPr>
              <w:t xml:space="preserve"> timing of</w:t>
            </w:r>
            <w:r w:rsidRPr="009A1FA8">
              <w:rPr>
                <w:rFonts w:cstheme="minorBidi"/>
                <w:sz w:val="22"/>
                <w:lang w:val="en-AU"/>
              </w:rPr>
              <w:t xml:space="preserve"> the</w:t>
            </w:r>
            <w:r w:rsidRPr="009A1FA8">
              <w:rPr>
                <w:rFonts w:cstheme="minorBidi"/>
                <w:sz w:val="22"/>
              </w:rPr>
              <w:t xml:space="preserve"> concession</w:t>
            </w:r>
            <w:r w:rsidRPr="009A1FA8">
              <w:rPr>
                <w:rFonts w:cstheme="minorBidi"/>
                <w:sz w:val="22"/>
                <w:lang w:val="en-AU"/>
              </w:rPr>
              <w:t xml:space="preserve"> and policies pertaining</w:t>
            </w:r>
            <w:r w:rsidRPr="009A1FA8">
              <w:rPr>
                <w:rFonts w:cstheme="minorBidi"/>
                <w:sz w:val="22"/>
              </w:rPr>
              <w:t xml:space="preserve"> to</w:t>
            </w:r>
            <w:r w:rsidRPr="009A1FA8">
              <w:rPr>
                <w:rFonts w:cstheme="minorBidi"/>
                <w:sz w:val="22"/>
                <w:lang w:val="en-AU"/>
              </w:rPr>
              <w:t xml:space="preserve"> asset renewal</w:t>
            </w:r>
            <w:r w:rsidRPr="009A1FA8">
              <w:rPr>
                <w:rFonts w:cstheme="minorBidi"/>
                <w:sz w:val="22"/>
              </w:rPr>
              <w:t>,</w:t>
            </w:r>
            <w:r w:rsidRPr="009A1FA8">
              <w:rPr>
                <w:rFonts w:cstheme="minorBidi"/>
                <w:sz w:val="22"/>
                <w:lang w:val="en-AU"/>
              </w:rPr>
              <w:t xml:space="preserve"> replacement and the ownership and</w:t>
            </w:r>
            <w:r w:rsidRPr="009A1FA8">
              <w:rPr>
                <w:rFonts w:cstheme="minorBidi"/>
                <w:sz w:val="22"/>
              </w:rPr>
              <w:t xml:space="preserve"> management of new</w:t>
            </w:r>
            <w:r w:rsidRPr="009A1FA8">
              <w:rPr>
                <w:rFonts w:cstheme="minorBidi"/>
                <w:sz w:val="22"/>
                <w:lang w:val="en-AU"/>
              </w:rPr>
              <w:t xml:space="preserve"> assets which the concessionaire may require over the</w:t>
            </w:r>
            <w:r w:rsidRPr="009A1FA8">
              <w:rPr>
                <w:rFonts w:cstheme="minorBidi"/>
                <w:sz w:val="22"/>
              </w:rPr>
              <w:t xml:space="preserve"> concession</w:t>
            </w:r>
            <w:r w:rsidRPr="009A1FA8">
              <w:rPr>
                <w:rFonts w:cstheme="minorBidi"/>
                <w:sz w:val="22"/>
                <w:lang w:val="en-AU"/>
              </w:rPr>
              <w:t xml:space="preserve"> period</w:t>
            </w:r>
            <w:r w:rsidRPr="009A1FA8">
              <w:rPr>
                <w:rFonts w:cstheme="minorBidi"/>
                <w:sz w:val="22"/>
              </w:rPr>
              <w:t xml:space="preserve">. </w:t>
            </w:r>
          </w:p>
        </w:tc>
      </w:tr>
      <w:tr w:rsidR="00334355" w:rsidRPr="00742ABE" w14:paraId="7A32DF9E" w14:textId="77777777" w:rsidTr="008A77F6">
        <w:tc>
          <w:tcPr>
            <w:tcW w:w="1141" w:type="dxa"/>
            <w:tcBorders>
              <w:top w:val="single" w:sz="4" w:space="0" w:color="000000"/>
              <w:left w:val="single" w:sz="4" w:space="0" w:color="000000"/>
              <w:bottom w:val="single" w:sz="4" w:space="0" w:color="000000"/>
              <w:right w:val="nil"/>
            </w:tcBorders>
          </w:tcPr>
          <w:p w14:paraId="59777F7E" w14:textId="77777777" w:rsidR="00334355" w:rsidRPr="009A1FA8" w:rsidRDefault="003300B2">
            <w:pPr>
              <w:rPr>
                <w:rFonts w:cstheme="minorBidi"/>
              </w:rPr>
            </w:pPr>
            <w:r w:rsidRPr="009A1FA8">
              <w:rPr>
                <w:rFonts w:cstheme="minorBidi"/>
                <w:sz w:val="22"/>
              </w:rPr>
              <w:t>5-7/1999</w:t>
            </w:r>
          </w:p>
        </w:tc>
        <w:tc>
          <w:tcPr>
            <w:tcW w:w="2574" w:type="dxa"/>
            <w:tcBorders>
              <w:top w:val="single" w:sz="4" w:space="0" w:color="000000"/>
              <w:left w:val="single" w:sz="4" w:space="0" w:color="000000"/>
              <w:bottom w:val="single" w:sz="4" w:space="0" w:color="000000"/>
              <w:right w:val="nil"/>
            </w:tcBorders>
          </w:tcPr>
          <w:p w14:paraId="5862F47E" w14:textId="77777777" w:rsidR="00334355" w:rsidRPr="009A1FA8" w:rsidRDefault="003300B2">
            <w:pPr>
              <w:rPr>
                <w:rFonts w:cstheme="minorBidi"/>
              </w:rPr>
            </w:pPr>
            <w:r w:rsidRPr="009A1FA8">
              <w:rPr>
                <w:rFonts w:cstheme="minorBidi"/>
                <w:sz w:val="22"/>
              </w:rPr>
              <w:t>Uganda</w:t>
            </w:r>
          </w:p>
        </w:tc>
        <w:tc>
          <w:tcPr>
            <w:tcW w:w="3691" w:type="dxa"/>
            <w:tcBorders>
              <w:top w:val="single" w:sz="4" w:space="0" w:color="000000"/>
              <w:left w:val="single" w:sz="4" w:space="0" w:color="000000"/>
              <w:bottom w:val="single" w:sz="4" w:space="0" w:color="000000"/>
              <w:right w:val="nil"/>
            </w:tcBorders>
          </w:tcPr>
          <w:p w14:paraId="674A58F1" w14:textId="77777777" w:rsidR="00334355" w:rsidRPr="009A1FA8" w:rsidRDefault="003300B2">
            <w:pPr>
              <w:rPr>
                <w:rFonts w:cstheme="minorBidi"/>
              </w:rPr>
            </w:pPr>
            <w:r w:rsidRPr="009A1FA8">
              <w:rPr>
                <w:rFonts w:cstheme="minorBidi"/>
                <w:sz w:val="22"/>
              </w:rPr>
              <w:t>World Bank/Ministry of Works</w:t>
            </w:r>
          </w:p>
        </w:tc>
        <w:tc>
          <w:tcPr>
            <w:tcW w:w="1779" w:type="dxa"/>
            <w:tcBorders>
              <w:top w:val="single" w:sz="4" w:space="0" w:color="000000"/>
              <w:left w:val="single" w:sz="4" w:space="0" w:color="000000"/>
              <w:bottom w:val="single" w:sz="4" w:space="0" w:color="000000"/>
              <w:right w:val="nil"/>
            </w:tcBorders>
          </w:tcPr>
          <w:p w14:paraId="2A430738" w14:textId="77777777" w:rsidR="00334355" w:rsidRPr="009A1FA8" w:rsidRDefault="003300B2">
            <w:pPr>
              <w:rPr>
                <w:rFonts w:cstheme="minorBidi"/>
              </w:rPr>
            </w:pPr>
            <w:r w:rsidRPr="009A1FA8">
              <w:rPr>
                <w:rFonts w:cstheme="minorBidi"/>
                <w:sz w:val="22"/>
              </w:rPr>
              <w:t>Advisor on organisational structure of the railway sector</w:t>
            </w:r>
          </w:p>
        </w:tc>
        <w:tc>
          <w:tcPr>
            <w:tcW w:w="6519" w:type="dxa"/>
            <w:tcBorders>
              <w:top w:val="single" w:sz="4" w:space="0" w:color="000000"/>
              <w:left w:val="single" w:sz="4" w:space="0" w:color="000000"/>
              <w:bottom w:val="single" w:sz="4" w:space="0" w:color="000000"/>
              <w:right w:val="single" w:sz="4" w:space="0" w:color="000000"/>
            </w:tcBorders>
          </w:tcPr>
          <w:p w14:paraId="6878B7DF" w14:textId="77777777" w:rsidR="00334355" w:rsidRPr="009A1FA8" w:rsidRDefault="003300B2">
            <w:pPr>
              <w:spacing w:after="0"/>
              <w:ind w:right="87"/>
              <w:rPr>
                <w:rFonts w:cstheme="minorBidi"/>
              </w:rPr>
            </w:pPr>
            <w:r w:rsidRPr="009A1FA8">
              <w:rPr>
                <w:rFonts w:cstheme="minorBidi"/>
                <w:b/>
                <w:sz w:val="22"/>
              </w:rPr>
              <w:t>Transport Sector Study:</w:t>
            </w:r>
            <w:r w:rsidRPr="009A1FA8">
              <w:rPr>
                <w:rFonts w:cstheme="minorBidi"/>
                <w:sz w:val="22"/>
              </w:rPr>
              <w:t xml:space="preserve"> The study took place against a background of liberalisation and greater private sector participation in all utility sectors. The tasks involved were twofold: first, advising the Government on an appropriate structure for the railway business in Uganda, taking account of Uganda's dependence on the transport systems of neighbouring countries; and second, developing an appropriate regulatory framework compatible with the Government's overall objectives of retaining stakeholdings (as opposed to shareholdings) and more effective dissemination of information.</w:t>
            </w:r>
          </w:p>
        </w:tc>
      </w:tr>
      <w:tr w:rsidR="005A03E2" w:rsidRPr="00742ABE" w14:paraId="228AD4C4" w14:textId="77777777" w:rsidTr="008A77F6">
        <w:tc>
          <w:tcPr>
            <w:tcW w:w="1141" w:type="dxa"/>
            <w:tcBorders>
              <w:top w:val="single" w:sz="4" w:space="0" w:color="000000"/>
              <w:left w:val="single" w:sz="4" w:space="0" w:color="000000"/>
              <w:bottom w:val="single" w:sz="4" w:space="0" w:color="000000"/>
              <w:right w:val="nil"/>
            </w:tcBorders>
          </w:tcPr>
          <w:p w14:paraId="0CB9A909" w14:textId="77777777" w:rsidR="005A03E2" w:rsidRPr="00742ABE" w:rsidRDefault="005A03E2" w:rsidP="00302EDB">
            <w:pPr>
              <w:rPr>
                <w:sz w:val="22"/>
              </w:rPr>
            </w:pPr>
            <w:r w:rsidRPr="00742ABE">
              <w:rPr>
                <w:sz w:val="22"/>
              </w:rPr>
              <w:lastRenderedPageBreak/>
              <w:t>12/1996 -3/1997</w:t>
            </w:r>
          </w:p>
        </w:tc>
        <w:tc>
          <w:tcPr>
            <w:tcW w:w="2574" w:type="dxa"/>
            <w:tcBorders>
              <w:top w:val="single" w:sz="4" w:space="0" w:color="000000"/>
              <w:left w:val="single" w:sz="4" w:space="0" w:color="000000"/>
              <w:bottom w:val="single" w:sz="4" w:space="0" w:color="000000"/>
              <w:right w:val="nil"/>
            </w:tcBorders>
          </w:tcPr>
          <w:p w14:paraId="499682D4" w14:textId="77777777" w:rsidR="005A03E2" w:rsidRPr="00742ABE" w:rsidRDefault="005A03E2" w:rsidP="00302EDB">
            <w:pPr>
              <w:rPr>
                <w:sz w:val="22"/>
              </w:rPr>
            </w:pPr>
            <w:r w:rsidRPr="00742ABE">
              <w:rPr>
                <w:sz w:val="22"/>
              </w:rPr>
              <w:t>Congo-Brazzaville</w:t>
            </w:r>
          </w:p>
        </w:tc>
        <w:tc>
          <w:tcPr>
            <w:tcW w:w="3691" w:type="dxa"/>
            <w:tcBorders>
              <w:top w:val="single" w:sz="4" w:space="0" w:color="000000"/>
              <w:left w:val="single" w:sz="4" w:space="0" w:color="000000"/>
              <w:bottom w:val="single" w:sz="4" w:space="0" w:color="000000"/>
              <w:right w:val="nil"/>
            </w:tcBorders>
          </w:tcPr>
          <w:p w14:paraId="2E25E093" w14:textId="77777777" w:rsidR="005A03E2" w:rsidRPr="00742ABE" w:rsidRDefault="0011152D" w:rsidP="0011152D">
            <w:pPr>
              <w:rPr>
                <w:sz w:val="22"/>
              </w:rPr>
            </w:pPr>
            <w:r w:rsidRPr="00742ABE">
              <w:rPr>
                <w:sz w:val="22"/>
              </w:rPr>
              <w:t xml:space="preserve">European </w:t>
            </w:r>
            <w:r w:rsidR="005A03E2" w:rsidRPr="00742ABE">
              <w:rPr>
                <w:sz w:val="22"/>
              </w:rPr>
              <w:t>Commission/TecnEcon</w:t>
            </w:r>
          </w:p>
        </w:tc>
        <w:tc>
          <w:tcPr>
            <w:tcW w:w="1779" w:type="dxa"/>
            <w:tcBorders>
              <w:top w:val="single" w:sz="4" w:space="0" w:color="000000"/>
              <w:left w:val="single" w:sz="4" w:space="0" w:color="000000"/>
              <w:bottom w:val="single" w:sz="4" w:space="0" w:color="000000"/>
              <w:right w:val="nil"/>
            </w:tcBorders>
          </w:tcPr>
          <w:p w14:paraId="7E252DE8" w14:textId="77777777" w:rsidR="005A03E2" w:rsidRPr="00742ABE" w:rsidRDefault="0011152D" w:rsidP="0011152D">
            <w:pPr>
              <w:rPr>
                <w:sz w:val="22"/>
              </w:rPr>
            </w:pPr>
            <w:r w:rsidRPr="00742ABE">
              <w:rPr>
                <w:sz w:val="22"/>
              </w:rPr>
              <w:t xml:space="preserve">Freelance </w:t>
            </w:r>
            <w:r w:rsidR="005A03E2" w:rsidRPr="00742ABE">
              <w:rPr>
                <w:sz w:val="22"/>
              </w:rPr>
              <w:t xml:space="preserve">Consultant </w:t>
            </w:r>
          </w:p>
        </w:tc>
        <w:tc>
          <w:tcPr>
            <w:tcW w:w="6519" w:type="dxa"/>
            <w:tcBorders>
              <w:top w:val="single" w:sz="4" w:space="0" w:color="000000"/>
              <w:left w:val="single" w:sz="4" w:space="0" w:color="000000"/>
              <w:bottom w:val="single" w:sz="4" w:space="0" w:color="000000"/>
              <w:right w:val="single" w:sz="4" w:space="0" w:color="000000"/>
            </w:tcBorders>
          </w:tcPr>
          <w:p w14:paraId="735F1A8F" w14:textId="77777777" w:rsidR="005A03E2" w:rsidRPr="00742ABE" w:rsidRDefault="0011152D" w:rsidP="004A4FF2">
            <w:pPr>
              <w:rPr>
                <w:sz w:val="22"/>
              </w:rPr>
            </w:pPr>
            <w:r w:rsidRPr="00742ABE">
              <w:rPr>
                <w:b/>
                <w:color w:val="000000"/>
                <w:sz w:val="22"/>
              </w:rPr>
              <w:t>Technical Assistance for Adjusting the Transport Sector :</w:t>
            </w:r>
            <w:r w:rsidR="005A03E2" w:rsidRPr="00742ABE">
              <w:rPr>
                <w:color w:val="000000"/>
                <w:sz w:val="22"/>
              </w:rPr>
              <w:t xml:space="preserve"> </w:t>
            </w:r>
            <w:r w:rsidRPr="00742ABE">
              <w:rPr>
                <w:color w:val="000000"/>
                <w:sz w:val="22"/>
              </w:rPr>
              <w:t xml:space="preserve">Participated in the development of a program to reform the Congolese </w:t>
            </w:r>
            <w:r w:rsidR="004A4FF2" w:rsidRPr="00742ABE">
              <w:rPr>
                <w:color w:val="000000"/>
                <w:sz w:val="22"/>
              </w:rPr>
              <w:t>transport sy</w:t>
            </w:r>
            <w:r w:rsidR="001926D4" w:rsidRPr="00742ABE">
              <w:rPr>
                <w:color w:val="000000"/>
                <w:sz w:val="22"/>
              </w:rPr>
              <w:t>s</w:t>
            </w:r>
            <w:r w:rsidR="004A4FF2" w:rsidRPr="00742ABE">
              <w:rPr>
                <w:color w:val="000000"/>
                <w:sz w:val="22"/>
              </w:rPr>
              <w:t>tem, with a focus on wa</w:t>
            </w:r>
            <w:r w:rsidRPr="00742ABE">
              <w:rPr>
                <w:color w:val="000000"/>
                <w:sz w:val="22"/>
              </w:rPr>
              <w:t>ter transport (both serv</w:t>
            </w:r>
            <w:r w:rsidR="004A4FF2" w:rsidRPr="00742ABE">
              <w:rPr>
                <w:color w:val="000000"/>
                <w:sz w:val="22"/>
              </w:rPr>
              <w:t>ices a</w:t>
            </w:r>
            <w:r w:rsidRPr="00742ABE">
              <w:rPr>
                <w:color w:val="000000"/>
                <w:sz w:val="22"/>
              </w:rPr>
              <w:t xml:space="preserve">nd infrastructure). </w:t>
            </w:r>
            <w:r w:rsidR="005A03E2" w:rsidRPr="00742ABE">
              <w:rPr>
                <w:color w:val="000000"/>
                <w:sz w:val="22"/>
              </w:rPr>
              <w:t xml:space="preserve"> </w:t>
            </w:r>
            <w:r w:rsidR="004A4FF2" w:rsidRPr="00742ABE">
              <w:rPr>
                <w:color w:val="000000"/>
                <w:sz w:val="22"/>
              </w:rPr>
              <w:t xml:space="preserve">The main output provided by the TA to the ministerial Commission in charge of this project was a policy document on the transport sector in Congo. </w:t>
            </w:r>
          </w:p>
        </w:tc>
      </w:tr>
      <w:tr w:rsidR="00334355" w:rsidRPr="00742ABE" w14:paraId="214C3FC8" w14:textId="77777777" w:rsidTr="008A77F6">
        <w:tc>
          <w:tcPr>
            <w:tcW w:w="1141" w:type="dxa"/>
            <w:tcBorders>
              <w:top w:val="single" w:sz="4" w:space="0" w:color="000000"/>
              <w:left w:val="single" w:sz="4" w:space="0" w:color="000000"/>
              <w:bottom w:val="single" w:sz="4" w:space="0" w:color="000000"/>
              <w:right w:val="nil"/>
            </w:tcBorders>
          </w:tcPr>
          <w:p w14:paraId="43111D93" w14:textId="77777777" w:rsidR="00334355" w:rsidRPr="00742ABE" w:rsidRDefault="003300B2">
            <w:pPr>
              <w:rPr>
                <w:rFonts w:cstheme="minorBidi"/>
              </w:rPr>
            </w:pPr>
            <w:r w:rsidRPr="00742ABE">
              <w:rPr>
                <w:rFonts w:cstheme="minorBidi"/>
                <w:sz w:val="22"/>
              </w:rPr>
              <w:t>8-9/1995</w:t>
            </w:r>
          </w:p>
        </w:tc>
        <w:tc>
          <w:tcPr>
            <w:tcW w:w="2574" w:type="dxa"/>
            <w:tcBorders>
              <w:top w:val="single" w:sz="4" w:space="0" w:color="000000"/>
              <w:left w:val="single" w:sz="4" w:space="0" w:color="000000"/>
              <w:bottom w:val="single" w:sz="4" w:space="0" w:color="000000"/>
              <w:right w:val="nil"/>
            </w:tcBorders>
          </w:tcPr>
          <w:p w14:paraId="02A856FD" w14:textId="77777777" w:rsidR="00334355" w:rsidRPr="00742ABE" w:rsidRDefault="003300B2">
            <w:pPr>
              <w:rPr>
                <w:rFonts w:cstheme="minorBidi"/>
              </w:rPr>
            </w:pPr>
            <w:r w:rsidRPr="00742ABE">
              <w:rPr>
                <w:rFonts w:cstheme="minorBidi"/>
                <w:sz w:val="22"/>
              </w:rPr>
              <w:t>Tanzania</w:t>
            </w:r>
          </w:p>
        </w:tc>
        <w:tc>
          <w:tcPr>
            <w:tcW w:w="3691" w:type="dxa"/>
            <w:tcBorders>
              <w:top w:val="single" w:sz="4" w:space="0" w:color="000000"/>
              <w:left w:val="single" w:sz="4" w:space="0" w:color="000000"/>
              <w:bottom w:val="single" w:sz="4" w:space="0" w:color="000000"/>
              <w:right w:val="nil"/>
            </w:tcBorders>
          </w:tcPr>
          <w:p w14:paraId="0F1DDF6F" w14:textId="77777777" w:rsidR="00334355" w:rsidRPr="00742ABE" w:rsidRDefault="003300B2">
            <w:pPr>
              <w:rPr>
                <w:rFonts w:cstheme="minorBidi"/>
              </w:rPr>
            </w:pPr>
            <w:r w:rsidRPr="00742ABE">
              <w:rPr>
                <w:rFonts w:cstheme="minorBidi"/>
                <w:sz w:val="22"/>
              </w:rPr>
              <w:t>World Bank</w:t>
            </w:r>
          </w:p>
        </w:tc>
        <w:tc>
          <w:tcPr>
            <w:tcW w:w="1779" w:type="dxa"/>
            <w:tcBorders>
              <w:top w:val="single" w:sz="4" w:space="0" w:color="000000"/>
              <w:left w:val="single" w:sz="4" w:space="0" w:color="000000"/>
              <w:bottom w:val="single" w:sz="4" w:space="0" w:color="000000"/>
              <w:right w:val="nil"/>
            </w:tcBorders>
          </w:tcPr>
          <w:p w14:paraId="08116FA9" w14:textId="77777777" w:rsidR="00334355" w:rsidRPr="00742ABE" w:rsidRDefault="003300B2">
            <w:pPr>
              <w:rPr>
                <w:rFonts w:cstheme="minorBidi"/>
              </w:rPr>
            </w:pPr>
            <w:r w:rsidRPr="00742ABE">
              <w:rPr>
                <w:rFonts w:cstheme="minorBidi"/>
                <w:sz w:val="22"/>
              </w:rPr>
              <w:t>Information and financial systems analyst</w:t>
            </w:r>
          </w:p>
        </w:tc>
        <w:tc>
          <w:tcPr>
            <w:tcW w:w="6519" w:type="dxa"/>
            <w:tcBorders>
              <w:top w:val="single" w:sz="4" w:space="0" w:color="000000"/>
              <w:left w:val="single" w:sz="4" w:space="0" w:color="000000"/>
              <w:bottom w:val="single" w:sz="4" w:space="0" w:color="000000"/>
              <w:right w:val="single" w:sz="4" w:space="0" w:color="000000"/>
            </w:tcBorders>
          </w:tcPr>
          <w:p w14:paraId="1FF551B5" w14:textId="77777777" w:rsidR="00334355" w:rsidRPr="00742ABE" w:rsidRDefault="003300B2">
            <w:pPr>
              <w:spacing w:after="0"/>
              <w:ind w:right="87"/>
              <w:rPr>
                <w:rFonts w:cstheme="minorBidi"/>
              </w:rPr>
            </w:pPr>
            <w:r w:rsidRPr="00742ABE">
              <w:rPr>
                <w:rFonts w:cstheme="minorBidi"/>
                <w:b/>
                <w:sz w:val="22"/>
              </w:rPr>
              <w:t>Port Development Study</w:t>
            </w:r>
            <w:r w:rsidRPr="00742ABE">
              <w:rPr>
                <w:rFonts w:cstheme="minorBidi"/>
                <w:sz w:val="22"/>
              </w:rPr>
              <w:t xml:space="preserve">: reviewed and recorded all financially related procedures and information systems at the port and prepared an action plan for the implementation of short term improvements to existing procedures. Developed a strategy and implementation plan for the introduction of financially related procedures and systems. This included the reorganisation of the port’s management, which was required to address the implementation of new information systems, along with the provision of training and the need for external reporting to the Tanzania Harbours Authority. </w:t>
            </w:r>
          </w:p>
        </w:tc>
      </w:tr>
      <w:tr w:rsidR="00334355" w:rsidRPr="00742ABE" w14:paraId="609FBD15" w14:textId="77777777" w:rsidTr="008A77F6">
        <w:tc>
          <w:tcPr>
            <w:tcW w:w="1141" w:type="dxa"/>
            <w:tcBorders>
              <w:top w:val="single" w:sz="4" w:space="0" w:color="000000"/>
              <w:left w:val="single" w:sz="4" w:space="0" w:color="000000"/>
              <w:bottom w:val="single" w:sz="4" w:space="0" w:color="000000"/>
              <w:right w:val="nil"/>
            </w:tcBorders>
          </w:tcPr>
          <w:p w14:paraId="0537A9E3" w14:textId="77777777" w:rsidR="00334355" w:rsidRPr="00742ABE" w:rsidRDefault="003300B2">
            <w:pPr>
              <w:rPr>
                <w:rFonts w:cstheme="minorBidi"/>
              </w:rPr>
            </w:pPr>
            <w:r w:rsidRPr="00742ABE">
              <w:rPr>
                <w:rFonts w:cstheme="minorBidi"/>
                <w:sz w:val="22"/>
              </w:rPr>
              <w:t>10/1995</w:t>
            </w:r>
          </w:p>
        </w:tc>
        <w:tc>
          <w:tcPr>
            <w:tcW w:w="2574" w:type="dxa"/>
            <w:tcBorders>
              <w:top w:val="single" w:sz="4" w:space="0" w:color="000000"/>
              <w:left w:val="single" w:sz="4" w:space="0" w:color="000000"/>
              <w:bottom w:val="single" w:sz="4" w:space="0" w:color="000000"/>
              <w:right w:val="nil"/>
            </w:tcBorders>
          </w:tcPr>
          <w:p w14:paraId="437D0EDB" w14:textId="77777777" w:rsidR="00334355" w:rsidRPr="00742ABE" w:rsidRDefault="003300B2">
            <w:pPr>
              <w:rPr>
                <w:rFonts w:cstheme="minorBidi"/>
              </w:rPr>
            </w:pPr>
            <w:r w:rsidRPr="00742ABE">
              <w:rPr>
                <w:rFonts w:cstheme="minorBidi"/>
                <w:sz w:val="22"/>
              </w:rPr>
              <w:t>Brunei</w:t>
            </w:r>
          </w:p>
        </w:tc>
        <w:tc>
          <w:tcPr>
            <w:tcW w:w="3691" w:type="dxa"/>
            <w:tcBorders>
              <w:top w:val="single" w:sz="4" w:space="0" w:color="000000"/>
              <w:left w:val="single" w:sz="4" w:space="0" w:color="000000"/>
              <w:bottom w:val="single" w:sz="4" w:space="0" w:color="000000"/>
              <w:right w:val="nil"/>
            </w:tcBorders>
          </w:tcPr>
          <w:p w14:paraId="2FAFB38A" w14:textId="77777777" w:rsidR="00334355" w:rsidRPr="00742ABE" w:rsidRDefault="003300B2">
            <w:pPr>
              <w:rPr>
                <w:rFonts w:cstheme="minorBidi"/>
              </w:rPr>
            </w:pPr>
            <w:r w:rsidRPr="00742ABE">
              <w:rPr>
                <w:rFonts w:cstheme="minorBidi"/>
                <w:sz w:val="22"/>
              </w:rPr>
              <w:t>Asian Development Bank</w:t>
            </w:r>
          </w:p>
        </w:tc>
        <w:tc>
          <w:tcPr>
            <w:tcW w:w="1779" w:type="dxa"/>
            <w:tcBorders>
              <w:top w:val="single" w:sz="4" w:space="0" w:color="000000"/>
              <w:left w:val="single" w:sz="4" w:space="0" w:color="000000"/>
              <w:bottom w:val="single" w:sz="4" w:space="0" w:color="000000"/>
              <w:right w:val="nil"/>
            </w:tcBorders>
          </w:tcPr>
          <w:p w14:paraId="02876FA8" w14:textId="77777777" w:rsidR="00334355" w:rsidRPr="00742ABE" w:rsidRDefault="003300B2">
            <w:pPr>
              <w:rPr>
                <w:rFonts w:cstheme="minorBidi"/>
              </w:rPr>
            </w:pPr>
            <w:r w:rsidRPr="00742ABE">
              <w:rPr>
                <w:rFonts w:cstheme="minorBidi"/>
                <w:sz w:val="22"/>
              </w:rPr>
              <w:t>Seminar Leader</w:t>
            </w:r>
          </w:p>
        </w:tc>
        <w:tc>
          <w:tcPr>
            <w:tcW w:w="6519" w:type="dxa"/>
            <w:tcBorders>
              <w:top w:val="single" w:sz="4" w:space="0" w:color="000000"/>
              <w:left w:val="single" w:sz="4" w:space="0" w:color="000000"/>
              <w:bottom w:val="single" w:sz="4" w:space="0" w:color="000000"/>
              <w:right w:val="single" w:sz="4" w:space="0" w:color="000000"/>
            </w:tcBorders>
          </w:tcPr>
          <w:p w14:paraId="20D32E30" w14:textId="77777777" w:rsidR="00334355" w:rsidRPr="00742ABE" w:rsidRDefault="003300B2">
            <w:pPr>
              <w:spacing w:after="0"/>
              <w:ind w:right="87"/>
              <w:rPr>
                <w:rFonts w:cstheme="minorBidi"/>
              </w:rPr>
            </w:pPr>
            <w:r w:rsidRPr="00742ABE">
              <w:rPr>
                <w:rFonts w:cstheme="minorBidi"/>
                <w:b/>
                <w:sz w:val="22"/>
              </w:rPr>
              <w:t>Port Management Training Seminars</w:t>
            </w:r>
            <w:r w:rsidRPr="00742ABE">
              <w:rPr>
                <w:rFonts w:cstheme="minorBidi"/>
                <w:sz w:val="22"/>
              </w:rPr>
              <w:t xml:space="preserve">: Delivered a series of lectures to senior port managers from the ASEAN countries. The topics covered included financial and economic appraisal, scenario development and risk analysis, the value of service quality and the management of information for competitive advantage. </w:t>
            </w:r>
          </w:p>
        </w:tc>
      </w:tr>
      <w:tr w:rsidR="00334355" w:rsidRPr="00742ABE" w14:paraId="4C71CBCE" w14:textId="77777777" w:rsidTr="008A77F6">
        <w:tc>
          <w:tcPr>
            <w:tcW w:w="1141" w:type="dxa"/>
            <w:tcBorders>
              <w:top w:val="single" w:sz="4" w:space="0" w:color="000000"/>
              <w:left w:val="single" w:sz="4" w:space="0" w:color="000000"/>
              <w:bottom w:val="single" w:sz="4" w:space="0" w:color="000000"/>
              <w:right w:val="nil"/>
            </w:tcBorders>
          </w:tcPr>
          <w:p w14:paraId="6B25B0B5" w14:textId="77777777" w:rsidR="00334355" w:rsidRPr="00742ABE" w:rsidRDefault="003300B2">
            <w:pPr>
              <w:rPr>
                <w:rFonts w:cstheme="minorBidi"/>
              </w:rPr>
            </w:pPr>
            <w:r w:rsidRPr="00742ABE">
              <w:rPr>
                <w:rFonts w:cstheme="minorBidi"/>
                <w:sz w:val="22"/>
              </w:rPr>
              <w:t>10-12/1995</w:t>
            </w:r>
          </w:p>
        </w:tc>
        <w:tc>
          <w:tcPr>
            <w:tcW w:w="2574" w:type="dxa"/>
            <w:tcBorders>
              <w:top w:val="single" w:sz="4" w:space="0" w:color="000000"/>
              <w:left w:val="single" w:sz="4" w:space="0" w:color="000000"/>
              <w:bottom w:val="single" w:sz="4" w:space="0" w:color="000000"/>
              <w:right w:val="nil"/>
            </w:tcBorders>
          </w:tcPr>
          <w:p w14:paraId="1FF9070B" w14:textId="77777777" w:rsidR="00334355" w:rsidRPr="00742ABE" w:rsidRDefault="003300B2">
            <w:pPr>
              <w:rPr>
                <w:rFonts w:cstheme="minorBidi"/>
              </w:rPr>
            </w:pPr>
            <w:r w:rsidRPr="00742ABE">
              <w:rPr>
                <w:rFonts w:cstheme="minorBidi"/>
                <w:sz w:val="22"/>
              </w:rPr>
              <w:t>Guadeloupe/Martinique</w:t>
            </w:r>
          </w:p>
        </w:tc>
        <w:tc>
          <w:tcPr>
            <w:tcW w:w="3691" w:type="dxa"/>
            <w:tcBorders>
              <w:top w:val="single" w:sz="4" w:space="0" w:color="000000"/>
              <w:left w:val="single" w:sz="4" w:space="0" w:color="000000"/>
              <w:bottom w:val="single" w:sz="4" w:space="0" w:color="000000"/>
              <w:right w:val="nil"/>
            </w:tcBorders>
          </w:tcPr>
          <w:p w14:paraId="2F8FEB11" w14:textId="77777777" w:rsidR="00334355" w:rsidRPr="00742ABE" w:rsidRDefault="003300B2">
            <w:pPr>
              <w:rPr>
                <w:rFonts w:cstheme="minorBidi"/>
              </w:rPr>
            </w:pPr>
            <w:r w:rsidRPr="00742ABE">
              <w:rPr>
                <w:rFonts w:cstheme="minorBidi"/>
                <w:sz w:val="22"/>
              </w:rPr>
              <w:t>European Commission</w:t>
            </w:r>
          </w:p>
        </w:tc>
        <w:tc>
          <w:tcPr>
            <w:tcW w:w="1779" w:type="dxa"/>
            <w:tcBorders>
              <w:top w:val="single" w:sz="4" w:space="0" w:color="000000"/>
              <w:left w:val="single" w:sz="4" w:space="0" w:color="000000"/>
              <w:bottom w:val="single" w:sz="4" w:space="0" w:color="000000"/>
              <w:right w:val="nil"/>
            </w:tcBorders>
          </w:tcPr>
          <w:p w14:paraId="3F39BC40" w14:textId="77777777" w:rsidR="00334355" w:rsidRPr="00742ABE" w:rsidRDefault="003300B2">
            <w:pPr>
              <w:rPr>
                <w:rFonts w:cstheme="minorBidi"/>
              </w:rPr>
            </w:pPr>
            <w:r w:rsidRPr="00742ABE">
              <w:rPr>
                <w:rFonts w:cstheme="minorBidi"/>
                <w:sz w:val="22"/>
              </w:rPr>
              <w:t>Team Leader</w:t>
            </w:r>
          </w:p>
        </w:tc>
        <w:tc>
          <w:tcPr>
            <w:tcW w:w="6519" w:type="dxa"/>
            <w:tcBorders>
              <w:top w:val="single" w:sz="4" w:space="0" w:color="000000"/>
              <w:left w:val="single" w:sz="4" w:space="0" w:color="000000"/>
              <w:bottom w:val="single" w:sz="4" w:space="0" w:color="000000"/>
              <w:right w:val="single" w:sz="4" w:space="0" w:color="000000"/>
            </w:tcBorders>
          </w:tcPr>
          <w:p w14:paraId="24F7AB42" w14:textId="77777777" w:rsidR="00334355" w:rsidRPr="00742ABE" w:rsidRDefault="003300B2">
            <w:pPr>
              <w:spacing w:after="0"/>
              <w:ind w:right="87"/>
              <w:rPr>
                <w:rFonts w:cstheme="minorBidi"/>
              </w:rPr>
            </w:pPr>
            <w:r w:rsidRPr="00742ABE">
              <w:rPr>
                <w:rFonts w:cstheme="minorBidi"/>
                <w:b/>
                <w:sz w:val="22"/>
              </w:rPr>
              <w:t>Maritime Infrastructure Study</w:t>
            </w:r>
            <w:r w:rsidRPr="00742ABE">
              <w:rPr>
                <w:rFonts w:cstheme="minorBidi"/>
                <w:sz w:val="22"/>
              </w:rPr>
              <w:t xml:space="preserve">: The study comprised the analysis of current infrastructure and superstructure in Guadeloupe's and Martinique's ports for cruise passengers, inter island and domestic passenger services, and also examined the market for passenger transport operations using the ports. As a result of future growth expected in these markets, the study developed and costed the infrastructure and superstructure requirements to enable Guadeloupe and Martinique to meet expected future demand. </w:t>
            </w:r>
          </w:p>
        </w:tc>
      </w:tr>
      <w:tr w:rsidR="00334355" w:rsidRPr="00742ABE" w14:paraId="35D06F7C" w14:textId="77777777" w:rsidTr="008A77F6">
        <w:tc>
          <w:tcPr>
            <w:tcW w:w="1141" w:type="dxa"/>
            <w:tcBorders>
              <w:top w:val="single" w:sz="4" w:space="0" w:color="000000"/>
              <w:left w:val="single" w:sz="4" w:space="0" w:color="000000"/>
              <w:bottom w:val="single" w:sz="4" w:space="0" w:color="000000"/>
              <w:right w:val="nil"/>
            </w:tcBorders>
          </w:tcPr>
          <w:p w14:paraId="44A48CF4" w14:textId="77777777" w:rsidR="00334355" w:rsidRPr="00742ABE" w:rsidRDefault="003300B2">
            <w:pPr>
              <w:rPr>
                <w:rFonts w:cstheme="minorBidi"/>
              </w:rPr>
            </w:pPr>
            <w:r w:rsidRPr="00742ABE">
              <w:rPr>
                <w:rFonts w:cstheme="minorBidi"/>
                <w:sz w:val="22"/>
              </w:rPr>
              <w:t>7-9/1994</w:t>
            </w:r>
          </w:p>
        </w:tc>
        <w:tc>
          <w:tcPr>
            <w:tcW w:w="2574" w:type="dxa"/>
            <w:tcBorders>
              <w:top w:val="single" w:sz="4" w:space="0" w:color="000000"/>
              <w:left w:val="single" w:sz="4" w:space="0" w:color="000000"/>
              <w:bottom w:val="single" w:sz="4" w:space="0" w:color="000000"/>
              <w:right w:val="nil"/>
            </w:tcBorders>
          </w:tcPr>
          <w:p w14:paraId="77C054CA" w14:textId="77777777" w:rsidR="00334355" w:rsidRPr="00742ABE" w:rsidRDefault="003300B2">
            <w:pPr>
              <w:rPr>
                <w:rFonts w:cstheme="minorBidi"/>
              </w:rPr>
            </w:pPr>
            <w:r w:rsidRPr="00742ABE">
              <w:rPr>
                <w:rFonts w:cstheme="minorBidi"/>
                <w:sz w:val="22"/>
              </w:rPr>
              <w:t>Luxembourg/UK</w:t>
            </w:r>
          </w:p>
        </w:tc>
        <w:tc>
          <w:tcPr>
            <w:tcW w:w="3691" w:type="dxa"/>
            <w:tcBorders>
              <w:top w:val="single" w:sz="4" w:space="0" w:color="000000"/>
              <w:left w:val="single" w:sz="4" w:space="0" w:color="000000"/>
              <w:bottom w:val="single" w:sz="4" w:space="0" w:color="000000"/>
              <w:right w:val="nil"/>
            </w:tcBorders>
          </w:tcPr>
          <w:p w14:paraId="2881B5A8" w14:textId="77777777" w:rsidR="00334355" w:rsidRPr="00742ABE" w:rsidRDefault="003300B2">
            <w:pPr>
              <w:rPr>
                <w:rFonts w:cstheme="minorBidi"/>
              </w:rPr>
            </w:pPr>
            <w:r w:rsidRPr="00742ABE">
              <w:rPr>
                <w:rFonts w:cstheme="minorBidi"/>
                <w:sz w:val="22"/>
              </w:rPr>
              <w:t>European Investment Bank</w:t>
            </w:r>
          </w:p>
        </w:tc>
        <w:tc>
          <w:tcPr>
            <w:tcW w:w="1779" w:type="dxa"/>
            <w:tcBorders>
              <w:top w:val="single" w:sz="4" w:space="0" w:color="000000"/>
              <w:left w:val="single" w:sz="4" w:space="0" w:color="000000"/>
              <w:bottom w:val="single" w:sz="4" w:space="0" w:color="000000"/>
              <w:right w:val="nil"/>
            </w:tcBorders>
          </w:tcPr>
          <w:p w14:paraId="1322B3A5" w14:textId="77777777" w:rsidR="00334355" w:rsidRPr="00742ABE" w:rsidRDefault="003300B2">
            <w:pPr>
              <w:rPr>
                <w:rFonts w:cstheme="minorBidi"/>
              </w:rPr>
            </w:pPr>
            <w:r w:rsidRPr="00742ABE">
              <w:rPr>
                <w:rFonts w:cstheme="minorBidi"/>
                <w:sz w:val="22"/>
              </w:rPr>
              <w:t>Analyst</w:t>
            </w:r>
          </w:p>
        </w:tc>
        <w:tc>
          <w:tcPr>
            <w:tcW w:w="6519" w:type="dxa"/>
            <w:tcBorders>
              <w:top w:val="single" w:sz="4" w:space="0" w:color="000000"/>
              <w:left w:val="single" w:sz="4" w:space="0" w:color="000000"/>
              <w:bottom w:val="single" w:sz="4" w:space="0" w:color="000000"/>
              <w:right w:val="single" w:sz="4" w:space="0" w:color="000000"/>
            </w:tcBorders>
          </w:tcPr>
          <w:p w14:paraId="35526A9A" w14:textId="77777777" w:rsidR="00334355" w:rsidRPr="00742ABE" w:rsidRDefault="003300B2">
            <w:pPr>
              <w:spacing w:after="0"/>
              <w:ind w:right="87"/>
              <w:rPr>
                <w:rFonts w:cstheme="minorBidi"/>
              </w:rPr>
            </w:pPr>
            <w:r w:rsidRPr="00742ABE">
              <w:rPr>
                <w:rFonts w:cstheme="minorBidi"/>
                <w:b/>
                <w:sz w:val="22"/>
              </w:rPr>
              <w:t>Container Port Study</w:t>
            </w:r>
            <w:r w:rsidRPr="00742ABE">
              <w:rPr>
                <w:rFonts w:cstheme="minorBidi"/>
                <w:sz w:val="22"/>
              </w:rPr>
              <w:t xml:space="preserve">: Conducted a major study for the European Investment Bank on the current and future competitive strategies of container ports in the Le Havre Hamburg range. The report considered the future size of the market to be served by the ports, the impact of larger vessels, the implications of road, rail and barge links with hinterlands and the competitive position of container ports in the Mediterranean. </w:t>
            </w:r>
          </w:p>
        </w:tc>
      </w:tr>
      <w:tr w:rsidR="00334355" w:rsidRPr="00742ABE" w14:paraId="7FC9AC33" w14:textId="77777777" w:rsidTr="008A77F6">
        <w:tc>
          <w:tcPr>
            <w:tcW w:w="1141" w:type="dxa"/>
            <w:tcBorders>
              <w:top w:val="single" w:sz="4" w:space="0" w:color="000000"/>
              <w:left w:val="single" w:sz="4" w:space="0" w:color="000000"/>
              <w:bottom w:val="single" w:sz="4" w:space="0" w:color="000000"/>
              <w:right w:val="nil"/>
            </w:tcBorders>
          </w:tcPr>
          <w:p w14:paraId="1851C436" w14:textId="77777777" w:rsidR="00334355" w:rsidRPr="00742ABE" w:rsidRDefault="003300B2">
            <w:pPr>
              <w:ind w:right="87"/>
              <w:rPr>
                <w:rFonts w:cstheme="minorBidi"/>
              </w:rPr>
            </w:pPr>
            <w:r w:rsidRPr="00742ABE">
              <w:rPr>
                <w:rFonts w:cstheme="minorBidi"/>
                <w:sz w:val="22"/>
              </w:rPr>
              <w:t>10-11/1994</w:t>
            </w:r>
          </w:p>
          <w:p w14:paraId="13E10F21" w14:textId="77777777" w:rsidR="00334355" w:rsidRPr="00742ABE" w:rsidRDefault="00334355">
            <w:pPr>
              <w:rPr>
                <w:rFonts w:cstheme="minorBidi"/>
              </w:rPr>
            </w:pPr>
          </w:p>
        </w:tc>
        <w:tc>
          <w:tcPr>
            <w:tcW w:w="2574" w:type="dxa"/>
            <w:tcBorders>
              <w:top w:val="single" w:sz="4" w:space="0" w:color="000000"/>
              <w:left w:val="single" w:sz="4" w:space="0" w:color="000000"/>
              <w:bottom w:val="single" w:sz="4" w:space="0" w:color="000000"/>
              <w:right w:val="nil"/>
            </w:tcBorders>
          </w:tcPr>
          <w:p w14:paraId="3C0E31B7" w14:textId="77777777" w:rsidR="00334355" w:rsidRPr="00742ABE" w:rsidRDefault="003300B2">
            <w:pPr>
              <w:rPr>
                <w:rFonts w:cstheme="minorBidi"/>
              </w:rPr>
            </w:pPr>
            <w:r w:rsidRPr="00742ABE">
              <w:rPr>
                <w:rFonts w:cstheme="minorBidi"/>
                <w:sz w:val="22"/>
              </w:rPr>
              <w:t>Luxembourg/Germany/UK</w:t>
            </w:r>
          </w:p>
        </w:tc>
        <w:tc>
          <w:tcPr>
            <w:tcW w:w="3691" w:type="dxa"/>
            <w:tcBorders>
              <w:top w:val="single" w:sz="4" w:space="0" w:color="000000"/>
              <w:left w:val="single" w:sz="4" w:space="0" w:color="000000"/>
              <w:bottom w:val="single" w:sz="4" w:space="0" w:color="000000"/>
              <w:right w:val="nil"/>
            </w:tcBorders>
          </w:tcPr>
          <w:p w14:paraId="07961353" w14:textId="77777777" w:rsidR="00334355" w:rsidRPr="00742ABE" w:rsidRDefault="003300B2">
            <w:pPr>
              <w:rPr>
                <w:rFonts w:cstheme="minorBidi"/>
              </w:rPr>
            </w:pPr>
            <w:r w:rsidRPr="00742ABE">
              <w:rPr>
                <w:rFonts w:cstheme="minorBidi"/>
                <w:sz w:val="22"/>
              </w:rPr>
              <w:t>European Investment Bank</w:t>
            </w:r>
          </w:p>
        </w:tc>
        <w:tc>
          <w:tcPr>
            <w:tcW w:w="1779" w:type="dxa"/>
            <w:tcBorders>
              <w:top w:val="single" w:sz="4" w:space="0" w:color="000000"/>
              <w:left w:val="single" w:sz="4" w:space="0" w:color="000000"/>
              <w:bottom w:val="single" w:sz="4" w:space="0" w:color="000000"/>
              <w:right w:val="nil"/>
            </w:tcBorders>
          </w:tcPr>
          <w:p w14:paraId="23700277" w14:textId="77777777" w:rsidR="00334355" w:rsidRPr="00742ABE" w:rsidRDefault="003300B2">
            <w:pPr>
              <w:rPr>
                <w:rFonts w:cstheme="minorBidi"/>
              </w:rPr>
            </w:pPr>
            <w:r w:rsidRPr="00742ABE">
              <w:rPr>
                <w:rFonts w:cstheme="minorBidi"/>
                <w:sz w:val="22"/>
              </w:rPr>
              <w:t>Freelance financial analyst</w:t>
            </w:r>
          </w:p>
        </w:tc>
        <w:tc>
          <w:tcPr>
            <w:tcW w:w="6519" w:type="dxa"/>
            <w:tcBorders>
              <w:top w:val="single" w:sz="4" w:space="0" w:color="000000"/>
              <w:left w:val="single" w:sz="4" w:space="0" w:color="000000"/>
              <w:bottom w:val="single" w:sz="4" w:space="0" w:color="000000"/>
              <w:right w:val="single" w:sz="4" w:space="0" w:color="000000"/>
            </w:tcBorders>
          </w:tcPr>
          <w:p w14:paraId="1B1B4242" w14:textId="77777777" w:rsidR="00334355" w:rsidRPr="00742ABE" w:rsidRDefault="003300B2">
            <w:pPr>
              <w:spacing w:after="0"/>
              <w:ind w:right="87"/>
              <w:rPr>
                <w:rFonts w:cstheme="minorBidi"/>
              </w:rPr>
            </w:pPr>
            <w:r w:rsidRPr="00742ABE">
              <w:rPr>
                <w:rFonts w:cstheme="minorBidi"/>
                <w:b/>
                <w:sz w:val="22"/>
              </w:rPr>
              <w:t xml:space="preserve">Financial and Economic Appraisal of Bremerhaven Terminal's Extension: </w:t>
            </w:r>
            <w:r w:rsidRPr="00742ABE">
              <w:rPr>
                <w:rFonts w:cstheme="minorBidi"/>
                <w:sz w:val="22"/>
              </w:rPr>
              <w:t xml:space="preserve">The appraisal of this extension for which funding had been requested from the European Investment Bank, took account of benefits to the terminal operator and users. The analysis also examined the impact </w:t>
            </w:r>
            <w:r w:rsidRPr="00742ABE">
              <w:rPr>
                <w:rFonts w:cstheme="minorBidi"/>
                <w:sz w:val="22"/>
              </w:rPr>
              <w:lastRenderedPageBreak/>
              <w:t xml:space="preserve">of competition from elsewhere in northern Europe and the availability of capacity on links with the port's hinterland. </w:t>
            </w:r>
          </w:p>
        </w:tc>
      </w:tr>
      <w:tr w:rsidR="00334355" w:rsidRPr="00742ABE" w14:paraId="1BD19B4B" w14:textId="77777777" w:rsidTr="008A77F6">
        <w:tc>
          <w:tcPr>
            <w:tcW w:w="1141" w:type="dxa"/>
            <w:tcBorders>
              <w:top w:val="single" w:sz="4" w:space="0" w:color="000000"/>
              <w:left w:val="single" w:sz="4" w:space="0" w:color="000000"/>
              <w:bottom w:val="single" w:sz="4" w:space="0" w:color="000000"/>
              <w:right w:val="nil"/>
            </w:tcBorders>
          </w:tcPr>
          <w:p w14:paraId="76E012A4" w14:textId="77777777" w:rsidR="00334355" w:rsidRPr="00742ABE" w:rsidRDefault="003300B2">
            <w:pPr>
              <w:ind w:right="87"/>
              <w:rPr>
                <w:rFonts w:cstheme="minorBidi"/>
              </w:rPr>
            </w:pPr>
            <w:r w:rsidRPr="00742ABE">
              <w:rPr>
                <w:rFonts w:cstheme="minorBidi"/>
                <w:sz w:val="22"/>
              </w:rPr>
              <w:lastRenderedPageBreak/>
              <w:t>11/1988-5/1989</w:t>
            </w:r>
          </w:p>
        </w:tc>
        <w:tc>
          <w:tcPr>
            <w:tcW w:w="2574" w:type="dxa"/>
            <w:tcBorders>
              <w:top w:val="single" w:sz="4" w:space="0" w:color="000000"/>
              <w:left w:val="single" w:sz="4" w:space="0" w:color="000000"/>
              <w:bottom w:val="single" w:sz="4" w:space="0" w:color="000000"/>
              <w:right w:val="nil"/>
            </w:tcBorders>
          </w:tcPr>
          <w:p w14:paraId="0D380FFF" w14:textId="77777777" w:rsidR="00334355" w:rsidRPr="00742ABE" w:rsidRDefault="003300B2">
            <w:pPr>
              <w:rPr>
                <w:rFonts w:cstheme="minorBidi"/>
              </w:rPr>
            </w:pPr>
            <w:r w:rsidRPr="00742ABE">
              <w:rPr>
                <w:rFonts w:cstheme="minorBidi"/>
                <w:sz w:val="22"/>
              </w:rPr>
              <w:t>Tanzania</w:t>
            </w:r>
          </w:p>
        </w:tc>
        <w:tc>
          <w:tcPr>
            <w:tcW w:w="3691" w:type="dxa"/>
            <w:tcBorders>
              <w:top w:val="single" w:sz="4" w:space="0" w:color="000000"/>
              <w:left w:val="single" w:sz="4" w:space="0" w:color="000000"/>
              <w:bottom w:val="single" w:sz="4" w:space="0" w:color="000000"/>
              <w:right w:val="nil"/>
            </w:tcBorders>
          </w:tcPr>
          <w:p w14:paraId="3ACA6B33" w14:textId="77777777" w:rsidR="00334355" w:rsidRPr="00742ABE" w:rsidRDefault="003300B2">
            <w:pPr>
              <w:rPr>
                <w:rFonts w:cstheme="minorBidi"/>
              </w:rPr>
            </w:pPr>
            <w:r w:rsidRPr="00742ABE">
              <w:rPr>
                <w:rFonts w:cstheme="minorBidi"/>
                <w:sz w:val="22"/>
              </w:rPr>
              <w:t>World Bank</w:t>
            </w:r>
          </w:p>
        </w:tc>
        <w:tc>
          <w:tcPr>
            <w:tcW w:w="1779" w:type="dxa"/>
            <w:tcBorders>
              <w:top w:val="single" w:sz="4" w:space="0" w:color="000000"/>
              <w:left w:val="single" w:sz="4" w:space="0" w:color="000000"/>
              <w:bottom w:val="single" w:sz="4" w:space="0" w:color="000000"/>
              <w:right w:val="nil"/>
            </w:tcBorders>
          </w:tcPr>
          <w:p w14:paraId="027F5AE6" w14:textId="77777777" w:rsidR="00334355" w:rsidRPr="00742ABE" w:rsidRDefault="003300B2">
            <w:pPr>
              <w:rPr>
                <w:rFonts w:cstheme="minorBidi"/>
              </w:rPr>
            </w:pPr>
            <w:r w:rsidRPr="00742ABE">
              <w:rPr>
                <w:rFonts w:cstheme="minorBidi"/>
                <w:sz w:val="22"/>
              </w:rPr>
              <w:t>Economic and forecasting analyst</w:t>
            </w:r>
          </w:p>
        </w:tc>
        <w:tc>
          <w:tcPr>
            <w:tcW w:w="6519" w:type="dxa"/>
            <w:tcBorders>
              <w:top w:val="single" w:sz="4" w:space="0" w:color="000000"/>
              <w:left w:val="single" w:sz="4" w:space="0" w:color="000000"/>
              <w:bottom w:val="single" w:sz="4" w:space="0" w:color="000000"/>
              <w:right w:val="single" w:sz="4" w:space="0" w:color="000000"/>
            </w:tcBorders>
          </w:tcPr>
          <w:p w14:paraId="6ACED516" w14:textId="77777777" w:rsidR="00334355" w:rsidRPr="00742ABE" w:rsidRDefault="003300B2">
            <w:pPr>
              <w:ind w:right="87"/>
              <w:rPr>
                <w:rFonts w:cstheme="minorBidi"/>
              </w:rPr>
            </w:pPr>
            <w:r w:rsidRPr="00742ABE">
              <w:rPr>
                <w:rFonts w:cstheme="minorBidi"/>
                <w:b/>
                <w:sz w:val="22"/>
              </w:rPr>
              <w:t xml:space="preserve">Tanzania Railway Corporation Emergency Recovery Programme: </w:t>
            </w:r>
            <w:r w:rsidRPr="00742ABE">
              <w:rPr>
                <w:rFonts w:cstheme="minorBidi"/>
                <w:sz w:val="22"/>
              </w:rPr>
              <w:t xml:space="preserve">was responsible for the economics and forecasting component of the 1987 ERP. This involved analysing the volume, origins and destinations of each commodity carried by TRC and also took account the constraints suffered by the organisation through lack of locomotives and wagons. The forecasts covered two scenarios of constrained  </w:t>
            </w:r>
            <w:r w:rsidRPr="00742ABE">
              <w:rPr>
                <w:rFonts w:cstheme="minorBidi"/>
                <w:b/>
                <w:sz w:val="22"/>
              </w:rPr>
              <w:t xml:space="preserve"> </w:t>
            </w:r>
            <w:r w:rsidRPr="00742ABE">
              <w:rPr>
                <w:rFonts w:cstheme="minorBidi"/>
                <w:sz w:val="22"/>
              </w:rPr>
              <w:t>and unconstrained demand.</w:t>
            </w:r>
          </w:p>
        </w:tc>
      </w:tr>
      <w:tr w:rsidR="00334355" w:rsidRPr="00742ABE" w14:paraId="45A8AC66" w14:textId="77777777" w:rsidTr="008A77F6">
        <w:tc>
          <w:tcPr>
            <w:tcW w:w="1141" w:type="dxa"/>
            <w:tcBorders>
              <w:top w:val="single" w:sz="4" w:space="0" w:color="000000"/>
              <w:left w:val="single" w:sz="4" w:space="0" w:color="000000"/>
              <w:bottom w:val="single" w:sz="4" w:space="0" w:color="000000"/>
              <w:right w:val="nil"/>
            </w:tcBorders>
          </w:tcPr>
          <w:p w14:paraId="533F3ED2" w14:textId="77777777" w:rsidR="00334355" w:rsidRPr="00742ABE" w:rsidRDefault="003300B2">
            <w:pPr>
              <w:rPr>
                <w:rFonts w:cstheme="minorBidi"/>
              </w:rPr>
            </w:pPr>
            <w:r w:rsidRPr="00742ABE">
              <w:rPr>
                <w:rFonts w:cstheme="minorBidi"/>
                <w:sz w:val="22"/>
              </w:rPr>
              <w:t>7-10/1988</w:t>
            </w:r>
          </w:p>
        </w:tc>
        <w:tc>
          <w:tcPr>
            <w:tcW w:w="2574" w:type="dxa"/>
            <w:tcBorders>
              <w:top w:val="single" w:sz="4" w:space="0" w:color="000000"/>
              <w:left w:val="single" w:sz="4" w:space="0" w:color="000000"/>
              <w:bottom w:val="single" w:sz="4" w:space="0" w:color="000000"/>
              <w:right w:val="nil"/>
            </w:tcBorders>
          </w:tcPr>
          <w:p w14:paraId="3C59EF6E" w14:textId="77777777" w:rsidR="00334355" w:rsidRPr="00742ABE" w:rsidRDefault="003300B2">
            <w:pPr>
              <w:rPr>
                <w:rFonts w:cstheme="minorBidi"/>
              </w:rPr>
            </w:pPr>
            <w:r w:rsidRPr="00742ABE">
              <w:rPr>
                <w:rFonts w:cstheme="minorBidi"/>
                <w:sz w:val="22"/>
              </w:rPr>
              <w:t xml:space="preserve">Senegal </w:t>
            </w:r>
          </w:p>
        </w:tc>
        <w:tc>
          <w:tcPr>
            <w:tcW w:w="3691" w:type="dxa"/>
            <w:tcBorders>
              <w:top w:val="single" w:sz="4" w:space="0" w:color="000000"/>
              <w:left w:val="single" w:sz="4" w:space="0" w:color="000000"/>
              <w:bottom w:val="single" w:sz="4" w:space="0" w:color="000000"/>
              <w:right w:val="nil"/>
            </w:tcBorders>
          </w:tcPr>
          <w:p w14:paraId="61433370" w14:textId="77777777" w:rsidR="00334355" w:rsidRPr="00742ABE" w:rsidRDefault="003300B2">
            <w:pPr>
              <w:rPr>
                <w:rFonts w:cstheme="minorBidi"/>
                <w:lang w:val="fr-FR"/>
              </w:rPr>
            </w:pPr>
            <w:r w:rsidRPr="00742ABE">
              <w:rPr>
                <w:rFonts w:cstheme="minorBidi"/>
                <w:sz w:val="22"/>
                <w:lang w:val="pt-BR"/>
              </w:rPr>
              <w:t>Régie des Chemins de Fer du Sénégal</w:t>
            </w:r>
          </w:p>
        </w:tc>
        <w:tc>
          <w:tcPr>
            <w:tcW w:w="1779" w:type="dxa"/>
            <w:tcBorders>
              <w:top w:val="single" w:sz="4" w:space="0" w:color="000000"/>
              <w:left w:val="single" w:sz="4" w:space="0" w:color="000000"/>
              <w:bottom w:val="single" w:sz="4" w:space="0" w:color="000000"/>
              <w:right w:val="nil"/>
            </w:tcBorders>
          </w:tcPr>
          <w:p w14:paraId="6A193FC7" w14:textId="77777777" w:rsidR="00334355" w:rsidRPr="00742ABE" w:rsidRDefault="003300B2">
            <w:pPr>
              <w:rPr>
                <w:rFonts w:cstheme="minorBidi"/>
              </w:rPr>
            </w:pPr>
            <w:r w:rsidRPr="00742ABE">
              <w:rPr>
                <w:rFonts w:cstheme="minorBidi"/>
                <w:sz w:val="22"/>
              </w:rPr>
              <w:t>Freelance financial analyst</w:t>
            </w:r>
          </w:p>
        </w:tc>
        <w:tc>
          <w:tcPr>
            <w:tcW w:w="6519" w:type="dxa"/>
            <w:tcBorders>
              <w:top w:val="single" w:sz="4" w:space="0" w:color="000000"/>
              <w:left w:val="single" w:sz="4" w:space="0" w:color="000000"/>
              <w:bottom w:val="single" w:sz="4" w:space="0" w:color="000000"/>
              <w:right w:val="single" w:sz="4" w:space="0" w:color="000000"/>
            </w:tcBorders>
          </w:tcPr>
          <w:p w14:paraId="65B0AB4E" w14:textId="77777777" w:rsidR="00334355" w:rsidRPr="00742ABE" w:rsidRDefault="003300B2">
            <w:pPr>
              <w:spacing w:after="0"/>
              <w:ind w:right="87"/>
              <w:rPr>
                <w:rFonts w:cstheme="minorBidi"/>
              </w:rPr>
            </w:pPr>
            <w:r w:rsidRPr="00742ABE">
              <w:rPr>
                <w:rFonts w:cstheme="minorBidi"/>
                <w:b/>
                <w:sz w:val="22"/>
              </w:rPr>
              <w:t>Performance Contract between RCFS and the Government of Sénégal:</w:t>
            </w:r>
            <w:r w:rsidRPr="00742ABE">
              <w:rPr>
                <w:rFonts w:cstheme="minorBidi"/>
                <w:sz w:val="22"/>
              </w:rPr>
              <w:t xml:space="preserve"> As part of the development of a performance contract between the RCFS and the Senegalese government, analysed previous accounts and developed projections on financial performance up to 1992. The projections were then used to set up financial targets for RCFS as part of the performance contract.  </w:t>
            </w:r>
          </w:p>
        </w:tc>
      </w:tr>
    </w:tbl>
    <w:p w14:paraId="72EA8F75" w14:textId="77777777" w:rsidR="00334355" w:rsidRPr="00742ABE" w:rsidRDefault="00334355">
      <w:pPr>
        <w:rPr>
          <w:rFonts w:cstheme="minorBidi"/>
        </w:rPr>
      </w:pPr>
    </w:p>
    <w:p w14:paraId="2B8E6382" w14:textId="77777777" w:rsidR="00334355" w:rsidRPr="00742ABE" w:rsidRDefault="003300B2">
      <w:pPr>
        <w:numPr>
          <w:ilvl w:val="0"/>
          <w:numId w:val="2"/>
        </w:numPr>
        <w:spacing w:after="120"/>
        <w:rPr>
          <w:rFonts w:cstheme="minorBidi"/>
        </w:rPr>
      </w:pPr>
      <w:r w:rsidRPr="00742ABE">
        <w:rPr>
          <w:rFonts w:cstheme="minorBidi"/>
          <w:b/>
          <w:sz w:val="22"/>
        </w:rPr>
        <w:t>Other relevant information:</w:t>
      </w:r>
    </w:p>
    <w:p w14:paraId="108C2A34" w14:textId="77777777" w:rsidR="00334355" w:rsidRDefault="003300B2">
      <w:pPr>
        <w:tabs>
          <w:tab w:val="left" w:pos="0"/>
          <w:tab w:val="left" w:pos="2304"/>
          <w:tab w:val="left" w:pos="2880"/>
        </w:tabs>
        <w:spacing w:after="120"/>
        <w:ind w:right="87"/>
        <w:jc w:val="left"/>
        <w:rPr>
          <w:rFonts w:cstheme="minorBidi"/>
          <w:b/>
          <w:sz w:val="22"/>
        </w:rPr>
      </w:pPr>
      <w:r w:rsidRPr="00742ABE">
        <w:rPr>
          <w:rFonts w:cstheme="minorBidi"/>
          <w:b/>
          <w:sz w:val="22"/>
        </w:rPr>
        <w:t>Publications</w:t>
      </w:r>
    </w:p>
    <w:p w14:paraId="78A59EEF" w14:textId="18C686DC" w:rsidR="000355E1" w:rsidRDefault="006A5227" w:rsidP="000355E1">
      <w:pPr>
        <w:rPr>
          <w:rFonts w:asciiTheme="minorHAnsi" w:eastAsiaTheme="minorEastAsia" w:hAnsiTheme="minorHAnsi" w:cstheme="minorBidi"/>
          <w:noProof/>
          <w:sz w:val="22"/>
          <w:szCs w:val="22"/>
          <w:lang w:eastAsia="en-GB"/>
        </w:rPr>
      </w:pPr>
      <w:r>
        <w:rPr>
          <w:rFonts w:cstheme="minorBidi"/>
          <w:sz w:val="22"/>
        </w:rPr>
        <w:t>“</w:t>
      </w:r>
      <w:r w:rsidR="00825701">
        <w:rPr>
          <w:rFonts w:cstheme="minorBidi"/>
          <w:sz w:val="22"/>
        </w:rPr>
        <w:t>Realistic Business</w:t>
      </w:r>
      <w:r>
        <w:rPr>
          <w:rFonts w:cstheme="minorBidi"/>
          <w:sz w:val="22"/>
        </w:rPr>
        <w:t xml:space="preserve"> Forecasting</w:t>
      </w:r>
      <w:r w:rsidR="000355E1">
        <w:rPr>
          <w:rFonts w:cstheme="minorBidi"/>
          <w:sz w:val="22"/>
        </w:rPr>
        <w:t>” (</w:t>
      </w:r>
      <w:bookmarkStart w:id="0" w:name="_MailAutoSig"/>
      <w:r w:rsidR="000355E1" w:rsidRPr="000355E1">
        <w:rPr>
          <w:sz w:val="22"/>
          <w:szCs w:val="22"/>
        </w:rPr>
        <w:fldChar w:fldCharType="begin"/>
      </w:r>
      <w:r w:rsidR="000355E1" w:rsidRPr="000355E1">
        <w:rPr>
          <w:sz w:val="22"/>
          <w:szCs w:val="22"/>
        </w:rPr>
        <w:instrText xml:space="preserve"> HYPERLINK "http://www.realisticbusinessforecasting.com" </w:instrText>
      </w:r>
      <w:r w:rsidR="000355E1" w:rsidRPr="000355E1">
        <w:rPr>
          <w:sz w:val="22"/>
          <w:szCs w:val="22"/>
        </w:rPr>
        <w:fldChar w:fldCharType="separate"/>
      </w:r>
      <w:r w:rsidR="000355E1" w:rsidRPr="000355E1">
        <w:rPr>
          <w:rStyle w:val="Hyperlink"/>
          <w:rFonts w:asciiTheme="minorHAnsi" w:eastAsiaTheme="minorEastAsia" w:hAnsiTheme="minorHAnsi" w:cstheme="minorBidi"/>
          <w:noProof/>
          <w:sz w:val="22"/>
          <w:szCs w:val="22"/>
        </w:rPr>
        <w:t>www.realisticbusinessforecasting.com</w:t>
      </w:r>
      <w:r w:rsidR="000355E1" w:rsidRPr="000355E1">
        <w:rPr>
          <w:sz w:val="22"/>
          <w:szCs w:val="22"/>
        </w:rPr>
        <w:fldChar w:fldCharType="end"/>
      </w:r>
      <w:bookmarkEnd w:id="0"/>
      <w:r w:rsidR="000355E1">
        <w:rPr>
          <w:sz w:val="22"/>
          <w:szCs w:val="22"/>
        </w:rPr>
        <w:t>), published in August 2020</w:t>
      </w:r>
    </w:p>
    <w:p w14:paraId="4980DCA4" w14:textId="4104EE2D" w:rsidR="002055F1" w:rsidRPr="00742ABE" w:rsidRDefault="00CC0BAD">
      <w:pPr>
        <w:tabs>
          <w:tab w:val="left" w:pos="0"/>
          <w:tab w:val="left" w:pos="2304"/>
          <w:tab w:val="left" w:pos="2880"/>
        </w:tabs>
        <w:spacing w:after="120"/>
        <w:ind w:right="87"/>
        <w:jc w:val="left"/>
        <w:rPr>
          <w:rFonts w:cstheme="minorBidi"/>
          <w:sz w:val="22"/>
        </w:rPr>
      </w:pPr>
      <w:r>
        <w:t xml:space="preserve"> </w:t>
      </w:r>
      <w:r w:rsidR="00F95793" w:rsidRPr="00F95793">
        <w:rPr>
          <w:rFonts w:cstheme="minorBidi"/>
          <w:sz w:val="22"/>
        </w:rPr>
        <w:t xml:space="preserve"> </w:t>
      </w:r>
      <w:r w:rsidR="002C3D83" w:rsidRPr="00742ABE">
        <w:rPr>
          <w:rFonts w:cstheme="minorBidi"/>
          <w:sz w:val="22"/>
        </w:rPr>
        <w:t xml:space="preserve">“Business Planning in Transport”, </w:t>
      </w:r>
      <w:r w:rsidR="002055F1" w:rsidRPr="00742ABE">
        <w:rPr>
          <w:rFonts w:cstheme="minorBidi"/>
          <w:sz w:val="22"/>
        </w:rPr>
        <w:t>published May 2017</w:t>
      </w:r>
    </w:p>
    <w:p w14:paraId="6F9D645B" w14:textId="77777777" w:rsidR="002055F1" w:rsidRDefault="00681FDD">
      <w:pPr>
        <w:tabs>
          <w:tab w:val="left" w:pos="0"/>
          <w:tab w:val="left" w:pos="2304"/>
          <w:tab w:val="left" w:pos="2880"/>
        </w:tabs>
        <w:spacing w:after="120"/>
        <w:ind w:right="87"/>
        <w:jc w:val="left"/>
        <w:rPr>
          <w:rFonts w:cstheme="minorBidi"/>
          <w:sz w:val="22"/>
        </w:rPr>
      </w:pPr>
      <w:hyperlink r:id="rId39" w:history="1">
        <w:r w:rsidR="002055F1" w:rsidRPr="00742ABE">
          <w:rPr>
            <w:rStyle w:val="Hyperlink"/>
            <w:rFonts w:cstheme="minorBidi"/>
            <w:sz w:val="22"/>
          </w:rPr>
          <w:t>https://www.amazon.co.uk/Business-Planning-Transport-Adam-Simmons-ebook/dp/B071FMZX7R/ref=sr_1_6?ie=UTF8&amp;qid=1496326810&amp;sr=8-6&amp;keywords=business+planning+transport</w:t>
        </w:r>
      </w:hyperlink>
      <w:r w:rsidR="002055F1" w:rsidRPr="00742ABE">
        <w:rPr>
          <w:rFonts w:cstheme="minorBidi"/>
          <w:sz w:val="22"/>
        </w:rPr>
        <w:t xml:space="preserve"> </w:t>
      </w:r>
    </w:p>
    <w:p w14:paraId="041FDCAA" w14:textId="77777777" w:rsidR="00302EDB" w:rsidRDefault="00302EDB">
      <w:pPr>
        <w:tabs>
          <w:tab w:val="left" w:pos="0"/>
          <w:tab w:val="left" w:pos="2304"/>
          <w:tab w:val="left" w:pos="2880"/>
        </w:tabs>
        <w:spacing w:after="120"/>
        <w:ind w:right="87"/>
        <w:jc w:val="left"/>
        <w:rPr>
          <w:rFonts w:cstheme="minorBidi"/>
          <w:sz w:val="22"/>
        </w:rPr>
      </w:pPr>
      <w:r>
        <w:rPr>
          <w:rFonts w:cstheme="minorBidi"/>
          <w:sz w:val="22"/>
        </w:rPr>
        <w:t>This book discusses demand and forecasting techniques in detail and the need to assess demand over all modes in a corridor rather than just one or two. Also, the use of local data for elasticities, etc. is important as s</w:t>
      </w:r>
      <w:r w:rsidR="00F95793">
        <w:rPr>
          <w:rFonts w:cstheme="minorBidi"/>
          <w:sz w:val="22"/>
        </w:rPr>
        <w:t>u</w:t>
      </w:r>
      <w:r>
        <w:rPr>
          <w:rFonts w:cstheme="minorBidi"/>
          <w:sz w:val="22"/>
        </w:rPr>
        <w:t>ch information cannot be guaranteed to be transferable from one country to another.</w:t>
      </w:r>
    </w:p>
    <w:p w14:paraId="556124EC" w14:textId="77777777" w:rsidR="00F95793" w:rsidRPr="00742ABE" w:rsidRDefault="00F95793">
      <w:pPr>
        <w:tabs>
          <w:tab w:val="left" w:pos="0"/>
          <w:tab w:val="left" w:pos="2304"/>
          <w:tab w:val="left" w:pos="2880"/>
        </w:tabs>
        <w:spacing w:after="120"/>
        <w:ind w:right="87"/>
        <w:jc w:val="left"/>
        <w:rPr>
          <w:rFonts w:cstheme="minorBidi"/>
          <w:sz w:val="22"/>
        </w:rPr>
      </w:pPr>
    </w:p>
    <w:p w14:paraId="0AD2504C" w14:textId="77777777" w:rsidR="00334355" w:rsidRPr="00742ABE" w:rsidRDefault="002055F1">
      <w:pPr>
        <w:tabs>
          <w:tab w:val="left" w:pos="0"/>
          <w:tab w:val="left" w:pos="2304"/>
          <w:tab w:val="left" w:pos="2880"/>
        </w:tabs>
        <w:spacing w:after="120"/>
        <w:ind w:right="87"/>
        <w:jc w:val="left"/>
        <w:rPr>
          <w:rFonts w:cstheme="minorBidi"/>
        </w:rPr>
      </w:pPr>
      <w:r w:rsidRPr="00742ABE">
        <w:rPr>
          <w:rFonts w:cstheme="minorBidi"/>
          <w:sz w:val="22"/>
        </w:rPr>
        <w:t xml:space="preserve"> </w:t>
      </w:r>
      <w:r w:rsidR="003300B2" w:rsidRPr="00742ABE">
        <w:rPr>
          <w:rFonts w:cstheme="minorBidi"/>
          <w:sz w:val="22"/>
        </w:rPr>
        <w:t xml:space="preserve">“New Pricing Models for Travel and Tourism Brands” for the World Travel Market, London, 2008 </w:t>
      </w:r>
    </w:p>
    <w:p w14:paraId="415F2FED" w14:textId="77777777" w:rsidR="00334355" w:rsidRPr="00742ABE" w:rsidRDefault="003300B2">
      <w:pPr>
        <w:spacing w:after="120"/>
        <w:ind w:right="87"/>
        <w:jc w:val="left"/>
        <w:rPr>
          <w:rFonts w:cstheme="minorBidi"/>
        </w:rPr>
      </w:pPr>
      <w:r w:rsidRPr="00742ABE">
        <w:rPr>
          <w:rFonts w:cstheme="minorBidi"/>
          <w:sz w:val="22"/>
        </w:rPr>
        <w:t>“Impact of Eurostar’s expansion on low cost airlines”. Airline Business, July 2002</w:t>
      </w:r>
    </w:p>
    <w:p w14:paraId="7BBE7966" w14:textId="77777777" w:rsidR="00334355" w:rsidRPr="00742ABE" w:rsidRDefault="003300B2">
      <w:pPr>
        <w:tabs>
          <w:tab w:val="left" w:pos="0"/>
          <w:tab w:val="left" w:pos="2304"/>
          <w:tab w:val="left" w:pos="2880"/>
        </w:tabs>
        <w:spacing w:after="120"/>
        <w:ind w:right="87"/>
        <w:jc w:val="left"/>
        <w:rPr>
          <w:rFonts w:cstheme="minorBidi"/>
        </w:rPr>
      </w:pPr>
      <w:r w:rsidRPr="00742ABE">
        <w:rPr>
          <w:rFonts w:cstheme="minorBidi"/>
          <w:sz w:val="22"/>
        </w:rPr>
        <w:t>“Ryanair Case Study”. Case 4, Strategic Management of Organisations (by Alison Rieple and Adrian Haberberg. ISBN: 0130219711)</w:t>
      </w:r>
    </w:p>
    <w:p w14:paraId="55444A3F" w14:textId="77777777" w:rsidR="00334355" w:rsidRPr="00742ABE" w:rsidRDefault="003300B2">
      <w:pPr>
        <w:tabs>
          <w:tab w:val="left" w:pos="0"/>
          <w:tab w:val="left" w:pos="2304"/>
          <w:tab w:val="left" w:pos="2880"/>
        </w:tabs>
        <w:ind w:right="87"/>
        <w:jc w:val="left"/>
        <w:rPr>
          <w:rFonts w:cstheme="minorBidi"/>
        </w:rPr>
      </w:pPr>
      <w:r w:rsidRPr="00742ABE">
        <w:rPr>
          <w:rFonts w:cstheme="minorBidi"/>
          <w:sz w:val="22"/>
        </w:rPr>
        <w:t>Business Monitor International: several profiles of national transport systems (2004)</w:t>
      </w:r>
    </w:p>
    <w:p w14:paraId="37848D39" w14:textId="77777777" w:rsidR="00334355" w:rsidRPr="001C46A1" w:rsidRDefault="003300B2" w:rsidP="009E593B">
      <w:pPr>
        <w:pStyle w:val="ListParagraph"/>
        <w:numPr>
          <w:ilvl w:val="0"/>
          <w:numId w:val="2"/>
        </w:numPr>
        <w:jc w:val="left"/>
        <w:rPr>
          <w:rFonts w:cstheme="minorBidi"/>
        </w:rPr>
      </w:pPr>
      <w:r w:rsidRPr="00742ABE">
        <w:rPr>
          <w:rFonts w:cstheme="minorBidi"/>
          <w:b/>
          <w:sz w:val="22"/>
        </w:rPr>
        <w:t>Contact details:</w:t>
      </w:r>
    </w:p>
    <w:p w14:paraId="732A9BD2" w14:textId="77777777" w:rsidR="001C46A1" w:rsidRDefault="001C46A1" w:rsidP="001C46A1">
      <w:pPr>
        <w:pStyle w:val="ListParagraph"/>
        <w:ind w:left="360"/>
        <w:jc w:val="left"/>
        <w:rPr>
          <w:rFonts w:cstheme="minorBidi"/>
        </w:rPr>
      </w:pPr>
      <w:r>
        <w:rPr>
          <w:rFonts w:cstheme="minorBidi"/>
        </w:rPr>
        <w:lastRenderedPageBreak/>
        <w:t xml:space="preserve">Camino de las Cuestas </w:t>
      </w:r>
      <w:r w:rsidR="00F95793">
        <w:rPr>
          <w:rFonts w:cstheme="minorBidi"/>
        </w:rPr>
        <w:t>8.</w:t>
      </w:r>
      <w:r>
        <w:rPr>
          <w:rFonts w:cstheme="minorBidi"/>
        </w:rPr>
        <w:t>5,</w:t>
      </w:r>
    </w:p>
    <w:p w14:paraId="44A8B881" w14:textId="77777777" w:rsidR="001C46A1" w:rsidRPr="00742ABE" w:rsidRDefault="001C46A1" w:rsidP="001C46A1">
      <w:pPr>
        <w:pStyle w:val="ListParagraph"/>
        <w:ind w:left="360"/>
        <w:jc w:val="left"/>
        <w:rPr>
          <w:rFonts w:cstheme="minorBidi"/>
        </w:rPr>
      </w:pPr>
      <w:r>
        <w:rPr>
          <w:rFonts w:cstheme="minorBidi"/>
        </w:rPr>
        <w:t>35572 TÍAS, Spain</w:t>
      </w:r>
    </w:p>
    <w:p w14:paraId="17BB1863" w14:textId="77777777" w:rsidR="00334355" w:rsidRPr="00742ABE" w:rsidRDefault="003300B2">
      <w:pPr>
        <w:spacing w:after="120"/>
        <w:ind w:left="360"/>
        <w:rPr>
          <w:rFonts w:cstheme="minorBidi"/>
        </w:rPr>
      </w:pPr>
      <w:r w:rsidRPr="00742ABE">
        <w:rPr>
          <w:rFonts w:cstheme="minorBidi"/>
          <w:sz w:val="22"/>
        </w:rPr>
        <w:t>Tel</w:t>
      </w:r>
      <w:r w:rsidR="00DD39E8">
        <w:rPr>
          <w:rFonts w:cstheme="minorBidi"/>
          <w:sz w:val="22"/>
        </w:rPr>
        <w:t>:</w:t>
      </w:r>
      <w:r w:rsidRPr="00742ABE">
        <w:rPr>
          <w:rFonts w:cstheme="minorBidi"/>
          <w:sz w:val="22"/>
        </w:rPr>
        <w:t xml:space="preserve">  0034-634-459-214</w:t>
      </w:r>
    </w:p>
    <w:p w14:paraId="7FA35A8A" w14:textId="77777777" w:rsidR="00334355" w:rsidRDefault="003300B2">
      <w:pPr>
        <w:spacing w:after="120"/>
        <w:ind w:left="360"/>
        <w:rPr>
          <w:rFonts w:cstheme="minorBidi"/>
        </w:rPr>
      </w:pPr>
      <w:r w:rsidRPr="00742ABE">
        <w:rPr>
          <w:rFonts w:cstheme="minorBidi"/>
          <w:sz w:val="22"/>
        </w:rPr>
        <w:t xml:space="preserve">Email: </w:t>
      </w:r>
      <w:hyperlink r:id="rId40" w:history="1">
        <w:r w:rsidRPr="00742ABE">
          <w:rPr>
            <w:rStyle w:val="InternetLink"/>
            <w:rFonts w:cstheme="minorBidi"/>
            <w:sz w:val="22"/>
          </w:rPr>
          <w:t>adsimm@gmail.com</w:t>
        </w:r>
      </w:hyperlink>
    </w:p>
    <w:p w14:paraId="38D55266" w14:textId="77777777" w:rsidR="00334355" w:rsidRDefault="00334355">
      <w:pPr>
        <w:spacing w:after="120"/>
        <w:ind w:left="360"/>
        <w:rPr>
          <w:rFonts w:cstheme="minorBidi"/>
        </w:rPr>
      </w:pPr>
    </w:p>
    <w:p w14:paraId="6AC6ED0B" w14:textId="77777777" w:rsidR="003300B2" w:rsidRDefault="003300B2">
      <w:pPr>
        <w:jc w:val="left"/>
        <w:rPr>
          <w:rFonts w:cstheme="minorBidi"/>
        </w:rPr>
      </w:pPr>
    </w:p>
    <w:sectPr w:rsidR="003300B2" w:rsidSect="00334355">
      <w:headerReference w:type="default" r:id="rId41"/>
      <w:footerReference w:type="default" r:id="rId42"/>
      <w:pgSz w:w="16838" w:h="11906"/>
      <w:pgMar w:top="776" w:right="567" w:bottom="668" w:left="567"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B48F" w14:textId="77777777" w:rsidR="00681FDD" w:rsidRDefault="00681FDD">
      <w:pPr>
        <w:spacing w:after="0"/>
      </w:pPr>
      <w:r>
        <w:separator/>
      </w:r>
    </w:p>
  </w:endnote>
  <w:endnote w:type="continuationSeparator" w:id="0">
    <w:p w14:paraId="2C325103" w14:textId="77777777" w:rsidR="00681FDD" w:rsidRDefault="00681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FreeSans">
    <w:panose1 w:val="00000000000000000000"/>
    <w:charset w:val="80"/>
    <w:family w:val="auto"/>
    <w:notTrueType/>
    <w:pitch w:val="variable"/>
    <w:sig w:usb0="00000001"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Swis721 Cn BT">
    <w:charset w:val="00"/>
    <w:family w:val="swiss"/>
    <w:pitch w:val="variable"/>
    <w:sig w:usb0="00000087" w:usb1="00000000" w:usb2="00000000" w:usb3="00000000" w:csb0="0000001B" w:csb1="00000000"/>
  </w:font>
  <w:font w:name="Optim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A7C1" w14:textId="77777777" w:rsidR="00302EDB" w:rsidRDefault="00302EDB">
    <w:pPr>
      <w:pStyle w:val="Footer"/>
      <w:tabs>
        <w:tab w:val="center" w:pos="4111"/>
      </w:tabs>
      <w:ind w:right="-397"/>
      <w:rPr>
        <w:rFonts w:cstheme="minorBidi"/>
        <w:szCs w:val="24"/>
      </w:rPr>
    </w:pPr>
    <w:r>
      <w:rPr>
        <w:rFonts w:cstheme="minorBidi"/>
        <w:sz w:val="20"/>
        <w:szCs w:val="24"/>
      </w:rPr>
      <w:t xml:space="preserve">Page </w:t>
    </w:r>
    <w:r>
      <w:rPr>
        <w:rStyle w:val="PageNumber"/>
        <w:rFonts w:cstheme="minorBidi"/>
        <w:sz w:val="20"/>
        <w:szCs w:val="24"/>
      </w:rPr>
      <w:fldChar w:fldCharType="begin"/>
    </w:r>
    <w:r>
      <w:rPr>
        <w:rStyle w:val="PageNumber"/>
        <w:rFonts w:cstheme="minorBidi"/>
        <w:sz w:val="20"/>
        <w:szCs w:val="24"/>
      </w:rPr>
      <w:instrText xml:space="preserve"> PAGE </w:instrText>
    </w:r>
    <w:r>
      <w:rPr>
        <w:rStyle w:val="PageNumber"/>
        <w:rFonts w:cstheme="minorBidi"/>
        <w:sz w:val="20"/>
        <w:szCs w:val="24"/>
      </w:rPr>
      <w:fldChar w:fldCharType="separate"/>
    </w:r>
    <w:r w:rsidR="00B56803">
      <w:rPr>
        <w:rStyle w:val="PageNumber"/>
        <w:rFonts w:cstheme="minorBidi"/>
        <w:noProof/>
        <w:sz w:val="20"/>
        <w:szCs w:val="24"/>
      </w:rPr>
      <w:t>1</w:t>
    </w:r>
    <w:r>
      <w:rPr>
        <w:rStyle w:val="PageNumber"/>
        <w:rFonts w:cstheme="minorBidi"/>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0D0B" w14:textId="77777777" w:rsidR="00302EDB" w:rsidRDefault="00302EDB">
    <w:pPr>
      <w:pStyle w:val="Footer"/>
      <w:rPr>
        <w:rFonts w:cstheme="minorBidi"/>
        <w:szCs w:val="24"/>
      </w:rPr>
    </w:pPr>
    <w:r>
      <w:rPr>
        <w:rFonts w:cstheme="minorBidi"/>
        <w:sz w:val="20"/>
        <w:szCs w:val="24"/>
      </w:rPr>
      <w:t xml:space="preserve">Page </w:t>
    </w:r>
    <w:r>
      <w:rPr>
        <w:rStyle w:val="PageNumber"/>
        <w:rFonts w:cstheme="minorBidi"/>
        <w:sz w:val="20"/>
        <w:szCs w:val="24"/>
      </w:rPr>
      <w:fldChar w:fldCharType="begin"/>
    </w:r>
    <w:r>
      <w:rPr>
        <w:rStyle w:val="PageNumber"/>
        <w:rFonts w:cstheme="minorBidi"/>
        <w:sz w:val="20"/>
        <w:szCs w:val="24"/>
      </w:rPr>
      <w:instrText xml:space="preserve"> PAGE </w:instrText>
    </w:r>
    <w:r>
      <w:rPr>
        <w:rStyle w:val="PageNumber"/>
        <w:rFonts w:cstheme="minorBidi"/>
        <w:sz w:val="20"/>
        <w:szCs w:val="24"/>
      </w:rPr>
      <w:fldChar w:fldCharType="separate"/>
    </w:r>
    <w:r w:rsidR="00B56803">
      <w:rPr>
        <w:rStyle w:val="PageNumber"/>
        <w:rFonts w:cstheme="minorBidi"/>
        <w:noProof/>
        <w:sz w:val="20"/>
        <w:szCs w:val="24"/>
      </w:rPr>
      <w:t>3</w:t>
    </w:r>
    <w:r>
      <w:rPr>
        <w:rStyle w:val="PageNumber"/>
        <w:rFonts w:cstheme="minorBidi"/>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6DC0" w14:textId="77777777" w:rsidR="00681FDD" w:rsidRDefault="00681FDD">
      <w:pPr>
        <w:spacing w:after="0"/>
      </w:pPr>
      <w:r>
        <w:separator/>
      </w:r>
    </w:p>
  </w:footnote>
  <w:footnote w:type="continuationSeparator" w:id="0">
    <w:p w14:paraId="79295861" w14:textId="77777777" w:rsidR="00681FDD" w:rsidRDefault="00681F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519A" w14:textId="77777777" w:rsidR="00302EDB" w:rsidRDefault="00302EDB">
    <w:pPr>
      <w:pStyle w:val="Header"/>
      <w:jc w:val="center"/>
    </w:pPr>
    <w:r>
      <w:rPr>
        <w:rFonts w:ascii="Arial"/>
        <w:b/>
        <w:bCs/>
        <w:sz w:val="20"/>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BD3F" w14:textId="77777777" w:rsidR="00302EDB" w:rsidRDefault="00302EDB">
    <w:pPr>
      <w:pStyle w:val="Header"/>
      <w:rPr>
        <w:rFonts w:cstheme="minorBidi"/>
      </w:rPr>
    </w:pPr>
    <w:r>
      <w:rPr>
        <w:rFonts w:ascii="Arial" w:cstheme="minorBidi"/>
        <w:b/>
        <w:sz w:val="20"/>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start w:val="1"/>
      <w:numFmt w:val="decimal"/>
      <w:lvlText w:val="%1."/>
      <w:lvlJc w:val="left"/>
      <w:pPr>
        <w:ind w:left="36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00000003"/>
    <w:lvl w:ilvl="0">
      <w:start w:val="1"/>
      <w:numFmt w:val="bullet"/>
      <w:lvlText w:val=""/>
      <w:lvlJc w:val="left"/>
      <w:pPr>
        <w:ind w:left="36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244F6"/>
    <w:multiLevelType w:val="hybridMultilevel"/>
    <w:tmpl w:val="82A2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F6"/>
    <w:rsid w:val="00000514"/>
    <w:rsid w:val="00006992"/>
    <w:rsid w:val="000211A7"/>
    <w:rsid w:val="000355E1"/>
    <w:rsid w:val="000456CB"/>
    <w:rsid w:val="000660FC"/>
    <w:rsid w:val="0006785A"/>
    <w:rsid w:val="000760FD"/>
    <w:rsid w:val="0007636E"/>
    <w:rsid w:val="0009587A"/>
    <w:rsid w:val="000A11B5"/>
    <w:rsid w:val="000A3B4A"/>
    <w:rsid w:val="000B22A3"/>
    <w:rsid w:val="000C7D89"/>
    <w:rsid w:val="000E05C9"/>
    <w:rsid w:val="000F0B64"/>
    <w:rsid w:val="00106543"/>
    <w:rsid w:val="00111509"/>
    <w:rsid w:val="0011152D"/>
    <w:rsid w:val="00121AA7"/>
    <w:rsid w:val="0013100D"/>
    <w:rsid w:val="00157985"/>
    <w:rsid w:val="00157A6D"/>
    <w:rsid w:val="00161FCF"/>
    <w:rsid w:val="001730D1"/>
    <w:rsid w:val="00177CC1"/>
    <w:rsid w:val="00184A33"/>
    <w:rsid w:val="00185676"/>
    <w:rsid w:val="001926D4"/>
    <w:rsid w:val="001A2079"/>
    <w:rsid w:val="001A4A88"/>
    <w:rsid w:val="001A7898"/>
    <w:rsid w:val="001B4799"/>
    <w:rsid w:val="001C46A1"/>
    <w:rsid w:val="001C51BA"/>
    <w:rsid w:val="001D0A0E"/>
    <w:rsid w:val="001D52D1"/>
    <w:rsid w:val="001E7C11"/>
    <w:rsid w:val="001F4BF3"/>
    <w:rsid w:val="001F5D05"/>
    <w:rsid w:val="002019E4"/>
    <w:rsid w:val="00202461"/>
    <w:rsid w:val="002055F1"/>
    <w:rsid w:val="00207415"/>
    <w:rsid w:val="00234521"/>
    <w:rsid w:val="002377B6"/>
    <w:rsid w:val="002409CD"/>
    <w:rsid w:val="0024663F"/>
    <w:rsid w:val="002643A3"/>
    <w:rsid w:val="00274140"/>
    <w:rsid w:val="00277042"/>
    <w:rsid w:val="0028031C"/>
    <w:rsid w:val="002844C2"/>
    <w:rsid w:val="00286D1D"/>
    <w:rsid w:val="00297C8F"/>
    <w:rsid w:val="002B5E88"/>
    <w:rsid w:val="002C09D0"/>
    <w:rsid w:val="002C3D83"/>
    <w:rsid w:val="002C659F"/>
    <w:rsid w:val="002D665B"/>
    <w:rsid w:val="002E22F5"/>
    <w:rsid w:val="002E3213"/>
    <w:rsid w:val="00302298"/>
    <w:rsid w:val="00302EDB"/>
    <w:rsid w:val="003042DB"/>
    <w:rsid w:val="0032332F"/>
    <w:rsid w:val="003300B2"/>
    <w:rsid w:val="00334355"/>
    <w:rsid w:val="00334EB4"/>
    <w:rsid w:val="00343F7B"/>
    <w:rsid w:val="00354522"/>
    <w:rsid w:val="00354827"/>
    <w:rsid w:val="00355D0C"/>
    <w:rsid w:val="0036561F"/>
    <w:rsid w:val="00372D54"/>
    <w:rsid w:val="00387506"/>
    <w:rsid w:val="003A19C7"/>
    <w:rsid w:val="003B4DB5"/>
    <w:rsid w:val="003D7900"/>
    <w:rsid w:val="003E4687"/>
    <w:rsid w:val="003F7B30"/>
    <w:rsid w:val="0042039A"/>
    <w:rsid w:val="00431E7C"/>
    <w:rsid w:val="00434253"/>
    <w:rsid w:val="004368AF"/>
    <w:rsid w:val="0044382A"/>
    <w:rsid w:val="00445A18"/>
    <w:rsid w:val="00474B3E"/>
    <w:rsid w:val="00482B6D"/>
    <w:rsid w:val="00491717"/>
    <w:rsid w:val="004955DC"/>
    <w:rsid w:val="004A4FF2"/>
    <w:rsid w:val="004B340D"/>
    <w:rsid w:val="004B7986"/>
    <w:rsid w:val="004C01D7"/>
    <w:rsid w:val="004C0A72"/>
    <w:rsid w:val="004C2797"/>
    <w:rsid w:val="004C40A9"/>
    <w:rsid w:val="004F23DC"/>
    <w:rsid w:val="004F63BF"/>
    <w:rsid w:val="00513673"/>
    <w:rsid w:val="00561672"/>
    <w:rsid w:val="005658CF"/>
    <w:rsid w:val="005729E3"/>
    <w:rsid w:val="0059400F"/>
    <w:rsid w:val="005A03E2"/>
    <w:rsid w:val="005D5C4E"/>
    <w:rsid w:val="005F21CC"/>
    <w:rsid w:val="005F7C9E"/>
    <w:rsid w:val="00617E97"/>
    <w:rsid w:val="00623135"/>
    <w:rsid w:val="00635CE4"/>
    <w:rsid w:val="00636467"/>
    <w:rsid w:val="0064279F"/>
    <w:rsid w:val="00681FDD"/>
    <w:rsid w:val="0069599F"/>
    <w:rsid w:val="006A1AE7"/>
    <w:rsid w:val="006A5227"/>
    <w:rsid w:val="006A7333"/>
    <w:rsid w:val="006D2EAB"/>
    <w:rsid w:val="006F3050"/>
    <w:rsid w:val="007026A2"/>
    <w:rsid w:val="00713EC5"/>
    <w:rsid w:val="00721A0B"/>
    <w:rsid w:val="00733E36"/>
    <w:rsid w:val="00742ABE"/>
    <w:rsid w:val="00754A7B"/>
    <w:rsid w:val="00756828"/>
    <w:rsid w:val="0076498F"/>
    <w:rsid w:val="0077557A"/>
    <w:rsid w:val="007845B4"/>
    <w:rsid w:val="00795622"/>
    <w:rsid w:val="007A587A"/>
    <w:rsid w:val="007B6B71"/>
    <w:rsid w:val="007F120A"/>
    <w:rsid w:val="00802F13"/>
    <w:rsid w:val="00805175"/>
    <w:rsid w:val="008058CA"/>
    <w:rsid w:val="00820532"/>
    <w:rsid w:val="00825701"/>
    <w:rsid w:val="00835444"/>
    <w:rsid w:val="00864927"/>
    <w:rsid w:val="0086506A"/>
    <w:rsid w:val="00875D91"/>
    <w:rsid w:val="0088023B"/>
    <w:rsid w:val="008A4553"/>
    <w:rsid w:val="008A77F6"/>
    <w:rsid w:val="008B59D6"/>
    <w:rsid w:val="008C0365"/>
    <w:rsid w:val="008D45BD"/>
    <w:rsid w:val="008E6304"/>
    <w:rsid w:val="0090341C"/>
    <w:rsid w:val="00906374"/>
    <w:rsid w:val="00906D36"/>
    <w:rsid w:val="00916B2E"/>
    <w:rsid w:val="0092519B"/>
    <w:rsid w:val="00966EDD"/>
    <w:rsid w:val="00986DA0"/>
    <w:rsid w:val="00992FC3"/>
    <w:rsid w:val="009963E4"/>
    <w:rsid w:val="009979FD"/>
    <w:rsid w:val="009A1BD6"/>
    <w:rsid w:val="009A1FA8"/>
    <w:rsid w:val="009A400D"/>
    <w:rsid w:val="009B58DE"/>
    <w:rsid w:val="009D356D"/>
    <w:rsid w:val="009E593B"/>
    <w:rsid w:val="00A1063E"/>
    <w:rsid w:val="00A156A3"/>
    <w:rsid w:val="00A262EE"/>
    <w:rsid w:val="00A26D0C"/>
    <w:rsid w:val="00A34B67"/>
    <w:rsid w:val="00A43DFC"/>
    <w:rsid w:val="00A77EAD"/>
    <w:rsid w:val="00A803B5"/>
    <w:rsid w:val="00AB2A7D"/>
    <w:rsid w:val="00AB36CF"/>
    <w:rsid w:val="00AB78D2"/>
    <w:rsid w:val="00AF7972"/>
    <w:rsid w:val="00B1153D"/>
    <w:rsid w:val="00B35020"/>
    <w:rsid w:val="00B45670"/>
    <w:rsid w:val="00B56803"/>
    <w:rsid w:val="00B66733"/>
    <w:rsid w:val="00B7721A"/>
    <w:rsid w:val="00B822C6"/>
    <w:rsid w:val="00B977D3"/>
    <w:rsid w:val="00BA0C2D"/>
    <w:rsid w:val="00BA1C2C"/>
    <w:rsid w:val="00BC2EB0"/>
    <w:rsid w:val="00BE6FC1"/>
    <w:rsid w:val="00BF0990"/>
    <w:rsid w:val="00BF76CC"/>
    <w:rsid w:val="00C01800"/>
    <w:rsid w:val="00C25ABF"/>
    <w:rsid w:val="00C44C7A"/>
    <w:rsid w:val="00C55EED"/>
    <w:rsid w:val="00C55F38"/>
    <w:rsid w:val="00C64FB6"/>
    <w:rsid w:val="00C715D0"/>
    <w:rsid w:val="00C736D2"/>
    <w:rsid w:val="00C8720D"/>
    <w:rsid w:val="00C87DB0"/>
    <w:rsid w:val="00C946E6"/>
    <w:rsid w:val="00CA4DA3"/>
    <w:rsid w:val="00CC0BAD"/>
    <w:rsid w:val="00CD0728"/>
    <w:rsid w:val="00CD4C0B"/>
    <w:rsid w:val="00D31287"/>
    <w:rsid w:val="00D44E6B"/>
    <w:rsid w:val="00D552B8"/>
    <w:rsid w:val="00D55E5A"/>
    <w:rsid w:val="00D61F9F"/>
    <w:rsid w:val="00D80566"/>
    <w:rsid w:val="00D835B8"/>
    <w:rsid w:val="00D851F0"/>
    <w:rsid w:val="00D87471"/>
    <w:rsid w:val="00D8768D"/>
    <w:rsid w:val="00D903B4"/>
    <w:rsid w:val="00DD0F04"/>
    <w:rsid w:val="00DD39E8"/>
    <w:rsid w:val="00DE5D17"/>
    <w:rsid w:val="00DF14DF"/>
    <w:rsid w:val="00DF2890"/>
    <w:rsid w:val="00DF3D22"/>
    <w:rsid w:val="00E01138"/>
    <w:rsid w:val="00E0498D"/>
    <w:rsid w:val="00E12031"/>
    <w:rsid w:val="00E14C18"/>
    <w:rsid w:val="00E21F9F"/>
    <w:rsid w:val="00E307A3"/>
    <w:rsid w:val="00E539A2"/>
    <w:rsid w:val="00E57277"/>
    <w:rsid w:val="00E724D4"/>
    <w:rsid w:val="00EB0379"/>
    <w:rsid w:val="00EB03C4"/>
    <w:rsid w:val="00EB4088"/>
    <w:rsid w:val="00EC2D03"/>
    <w:rsid w:val="00F01F33"/>
    <w:rsid w:val="00F0394A"/>
    <w:rsid w:val="00F16637"/>
    <w:rsid w:val="00F20BA9"/>
    <w:rsid w:val="00F22A2B"/>
    <w:rsid w:val="00F245EA"/>
    <w:rsid w:val="00F24E56"/>
    <w:rsid w:val="00F27EF9"/>
    <w:rsid w:val="00F6746E"/>
    <w:rsid w:val="00F7198A"/>
    <w:rsid w:val="00F95793"/>
    <w:rsid w:val="00FA6FFA"/>
    <w:rsid w:val="00FC1319"/>
    <w:rsid w:val="00FD01C5"/>
    <w:rsid w:val="00FD18CA"/>
    <w:rsid w:val="00FE34F7"/>
    <w:rsid w:val="00FF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CE4FE"/>
  <w15:docId w15:val="{F0D51E41-E3A7-4D70-B6F9-83E114D7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355"/>
    <w:pPr>
      <w:autoSpaceDE w:val="0"/>
      <w:autoSpaceDN w:val="0"/>
      <w:adjustRightInd w:val="0"/>
      <w:spacing w:after="240"/>
      <w:jc w:val="both"/>
    </w:pPr>
    <w:rPr>
      <w:rFonts w:ascii="Times New Roman" w:hAnsi="Times New Roman"/>
      <w:sz w:val="24"/>
      <w:szCs w:val="24"/>
      <w:lang w:eastAsia="zh-CN"/>
    </w:rPr>
  </w:style>
  <w:style w:type="paragraph" w:styleId="Heading1">
    <w:name w:val="heading 1"/>
    <w:basedOn w:val="Normal"/>
    <w:next w:val="Normal"/>
    <w:link w:val="Heading1Char"/>
    <w:uiPriority w:val="99"/>
    <w:qFormat/>
    <w:rsid w:val="00334355"/>
    <w:pPr>
      <w:keepNext/>
      <w:spacing w:before="240" w:after="60"/>
      <w:outlineLvl w:val="0"/>
    </w:pPr>
    <w:rPr>
      <w:rFonts w:ascii="Arial" w:cs="Arial"/>
      <w:b/>
      <w:bCs/>
      <w:kern w:val="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355"/>
    <w:rPr>
      <w:rFonts w:ascii="Cambria" w:eastAsia="Times New Roman" w:hAnsi="Cambria" w:cs="Times New Roman"/>
      <w:b/>
      <w:bCs/>
      <w:kern w:val="32"/>
      <w:sz w:val="32"/>
      <w:szCs w:val="32"/>
      <w:lang w:eastAsia="zh-CN"/>
    </w:rPr>
  </w:style>
  <w:style w:type="character" w:customStyle="1" w:styleId="WW8Num1z0">
    <w:name w:val="WW8Num1z0"/>
    <w:uiPriority w:val="99"/>
    <w:rsid w:val="00334355"/>
    <w:rPr>
      <w:b/>
      <w:bCs/>
    </w:rPr>
  </w:style>
  <w:style w:type="character" w:customStyle="1" w:styleId="WW8Num2z0">
    <w:name w:val="WW8Num2z0"/>
    <w:uiPriority w:val="99"/>
    <w:rsid w:val="00334355"/>
    <w:rPr>
      <w:rFonts w:ascii="Symbol" w:eastAsia="Times New Roman" w:cs="Symbol"/>
    </w:rPr>
  </w:style>
  <w:style w:type="character" w:customStyle="1" w:styleId="WW8Num2z1">
    <w:name w:val="WW8Num2z1"/>
    <w:uiPriority w:val="99"/>
    <w:rsid w:val="00334355"/>
    <w:rPr>
      <w:rFonts w:ascii="Courier New" w:eastAsia="Times New Roman" w:cs="Courier New"/>
    </w:rPr>
  </w:style>
  <w:style w:type="character" w:customStyle="1" w:styleId="WW8Num2z2">
    <w:name w:val="WW8Num2z2"/>
    <w:uiPriority w:val="99"/>
    <w:rsid w:val="00334355"/>
    <w:rPr>
      <w:rFonts w:ascii="Wingdings" w:eastAsia="Times New Roman" w:cs="Wingdings"/>
    </w:rPr>
  </w:style>
  <w:style w:type="character" w:customStyle="1" w:styleId="WW8Num3z0">
    <w:name w:val="WW8Num3z0"/>
    <w:uiPriority w:val="99"/>
    <w:rsid w:val="00334355"/>
    <w:rPr>
      <w:rFonts w:ascii="Symbol" w:eastAsia="Times New Roman" w:cs="Symbol"/>
      <w:sz w:val="16"/>
      <w:szCs w:val="16"/>
    </w:rPr>
  </w:style>
  <w:style w:type="character" w:customStyle="1" w:styleId="WW8Num3z1">
    <w:name w:val="WW8Num3z1"/>
    <w:uiPriority w:val="99"/>
    <w:rsid w:val="00334355"/>
    <w:rPr>
      <w:rFonts w:ascii="Courier New" w:eastAsia="Times New Roman" w:cs="Courier New"/>
    </w:rPr>
  </w:style>
  <w:style w:type="character" w:customStyle="1" w:styleId="WW8Num3z2">
    <w:name w:val="WW8Num3z2"/>
    <w:uiPriority w:val="99"/>
    <w:rsid w:val="00334355"/>
    <w:rPr>
      <w:rFonts w:ascii="Wingdings" w:eastAsia="Times New Roman" w:cs="Wingdings"/>
    </w:rPr>
  </w:style>
  <w:style w:type="character" w:customStyle="1" w:styleId="WW8Num3z3">
    <w:name w:val="WW8Num3z3"/>
    <w:uiPriority w:val="99"/>
    <w:rsid w:val="00334355"/>
    <w:rPr>
      <w:rFonts w:ascii="Symbol" w:eastAsia="Times New Roman" w:cs="Symbol"/>
    </w:rPr>
  </w:style>
  <w:style w:type="character" w:customStyle="1" w:styleId="WW8Num4z0">
    <w:name w:val="WW8Num4z0"/>
    <w:uiPriority w:val="99"/>
    <w:rsid w:val="00334355"/>
    <w:rPr>
      <w:rFonts w:ascii="Symbol" w:eastAsia="Times New Roman" w:cs="Symbol"/>
    </w:rPr>
  </w:style>
  <w:style w:type="character" w:customStyle="1" w:styleId="WW8Num4z1">
    <w:name w:val="WW8Num4z1"/>
    <w:uiPriority w:val="99"/>
    <w:rsid w:val="00334355"/>
    <w:rPr>
      <w:rFonts w:ascii="Courier New" w:eastAsia="Times New Roman" w:cs="Courier New"/>
    </w:rPr>
  </w:style>
  <w:style w:type="character" w:customStyle="1" w:styleId="WW8Num4z2">
    <w:name w:val="WW8Num4z2"/>
    <w:uiPriority w:val="99"/>
    <w:rsid w:val="00334355"/>
    <w:rPr>
      <w:rFonts w:ascii="Wingdings" w:eastAsia="Times New Roman" w:cs="Wingdings"/>
    </w:rPr>
  </w:style>
  <w:style w:type="character" w:customStyle="1" w:styleId="WW8Num4z3">
    <w:name w:val="WW8Num4z3"/>
    <w:uiPriority w:val="99"/>
    <w:rsid w:val="00334355"/>
    <w:rPr>
      <w:rFonts w:ascii="Symbol" w:eastAsia="Times New Roman" w:cs="Symbol"/>
    </w:rPr>
  </w:style>
  <w:style w:type="character" w:styleId="PageNumber">
    <w:name w:val="page number"/>
    <w:basedOn w:val="DefaultParagraphFont"/>
    <w:uiPriority w:val="99"/>
    <w:rsid w:val="00334355"/>
  </w:style>
  <w:style w:type="character" w:customStyle="1" w:styleId="InternetLink">
    <w:name w:val="Internet Link"/>
    <w:basedOn w:val="DefaultParagraphFont"/>
    <w:uiPriority w:val="99"/>
    <w:rsid w:val="00334355"/>
    <w:rPr>
      <w:color w:val="0000FF"/>
      <w:u w:val="single"/>
    </w:rPr>
  </w:style>
  <w:style w:type="character" w:customStyle="1" w:styleId="BodyTextChar">
    <w:name w:val="Body Text Char"/>
    <w:basedOn w:val="DefaultParagraphFont"/>
    <w:uiPriority w:val="99"/>
    <w:rsid w:val="00334355"/>
    <w:rPr>
      <w:sz w:val="22"/>
      <w:szCs w:val="22"/>
    </w:rPr>
  </w:style>
  <w:style w:type="character" w:customStyle="1" w:styleId="VisitedInternetLink">
    <w:name w:val="Visited Internet Link"/>
    <w:basedOn w:val="DefaultParagraphFont"/>
    <w:uiPriority w:val="99"/>
    <w:rsid w:val="00334355"/>
    <w:rPr>
      <w:color w:val="800080"/>
      <w:u w:val="single"/>
    </w:rPr>
  </w:style>
  <w:style w:type="paragraph" w:customStyle="1" w:styleId="Heading">
    <w:name w:val="Heading"/>
    <w:basedOn w:val="Normal"/>
    <w:next w:val="Textbody"/>
    <w:uiPriority w:val="99"/>
    <w:rsid w:val="00334355"/>
    <w:pPr>
      <w:keepNext/>
      <w:spacing w:before="240" w:after="120"/>
    </w:pPr>
    <w:rPr>
      <w:rFonts w:ascii="Liberation Sans" w:eastAsia="FreeSans" w:hAnsi="Droid Sans Fallback" w:cs="Liberation Sans"/>
      <w:sz w:val="28"/>
      <w:szCs w:val="28"/>
      <w:lang w:eastAsia="en-GB"/>
    </w:rPr>
  </w:style>
  <w:style w:type="paragraph" w:customStyle="1" w:styleId="Textbody">
    <w:name w:val="Text body"/>
    <w:basedOn w:val="Normal"/>
    <w:uiPriority w:val="99"/>
    <w:rsid w:val="00334355"/>
    <w:pPr>
      <w:spacing w:after="0"/>
      <w:ind w:right="-331"/>
      <w:jc w:val="left"/>
    </w:pPr>
    <w:rPr>
      <w:sz w:val="22"/>
      <w:szCs w:val="22"/>
      <w:lang w:eastAsia="en-GB"/>
    </w:rPr>
  </w:style>
  <w:style w:type="paragraph" w:styleId="List">
    <w:name w:val="List"/>
    <w:basedOn w:val="Textbody"/>
    <w:uiPriority w:val="99"/>
    <w:rsid w:val="00334355"/>
    <w:rPr>
      <w:rFonts w:eastAsia="FreeSans"/>
    </w:rPr>
  </w:style>
  <w:style w:type="paragraph" w:styleId="Caption">
    <w:name w:val="caption"/>
    <w:basedOn w:val="Normal"/>
    <w:uiPriority w:val="99"/>
    <w:qFormat/>
    <w:rsid w:val="00334355"/>
    <w:pPr>
      <w:suppressLineNumbers/>
      <w:spacing w:before="120" w:after="120"/>
    </w:pPr>
    <w:rPr>
      <w:rFonts w:eastAsia="FreeSans"/>
      <w:i/>
      <w:iCs/>
      <w:lang w:eastAsia="en-GB"/>
    </w:rPr>
  </w:style>
  <w:style w:type="paragraph" w:customStyle="1" w:styleId="Index">
    <w:name w:val="Index"/>
    <w:basedOn w:val="Normal"/>
    <w:uiPriority w:val="99"/>
    <w:rsid w:val="00334355"/>
    <w:pPr>
      <w:suppressLineNumbers/>
    </w:pPr>
    <w:rPr>
      <w:rFonts w:eastAsia="FreeSans"/>
      <w:lang w:eastAsia="en-GB"/>
    </w:rPr>
  </w:style>
  <w:style w:type="paragraph" w:customStyle="1" w:styleId="Bullets1">
    <w:name w:val="Bullets 1"/>
    <w:basedOn w:val="Normal"/>
    <w:uiPriority w:val="99"/>
    <w:rsid w:val="00334355"/>
    <w:rPr>
      <w:lang w:eastAsia="en-GB"/>
    </w:rPr>
  </w:style>
  <w:style w:type="paragraph" w:customStyle="1" w:styleId="Tableheading">
    <w:name w:val="Table heading"/>
    <w:basedOn w:val="Normal"/>
    <w:uiPriority w:val="99"/>
    <w:rsid w:val="00334355"/>
    <w:pPr>
      <w:keepNext/>
      <w:spacing w:before="20"/>
      <w:jc w:val="center"/>
    </w:pPr>
    <w:rPr>
      <w:rFonts w:ascii="Swis721 Cn BT" w:cs="Swis721 Cn BT"/>
      <w:smallCaps/>
      <w:color w:val="0084B6"/>
      <w:spacing w:val="6"/>
      <w:sz w:val="19"/>
      <w:szCs w:val="19"/>
      <w:lang w:eastAsia="en-GB"/>
    </w:rPr>
  </w:style>
  <w:style w:type="paragraph" w:styleId="Footer">
    <w:name w:val="footer"/>
    <w:basedOn w:val="Normal"/>
    <w:link w:val="FooterChar"/>
    <w:uiPriority w:val="99"/>
    <w:rsid w:val="00334355"/>
    <w:pPr>
      <w:spacing w:after="0"/>
      <w:ind w:right="-567"/>
      <w:jc w:val="left"/>
    </w:pPr>
    <w:rPr>
      <w:rFonts w:ascii="Arial" w:cs="Arial"/>
      <w:sz w:val="16"/>
      <w:szCs w:val="16"/>
      <w:lang w:eastAsia="en-GB"/>
    </w:rPr>
  </w:style>
  <w:style w:type="character" w:customStyle="1" w:styleId="FooterChar">
    <w:name w:val="Footer Char"/>
    <w:basedOn w:val="DefaultParagraphFont"/>
    <w:link w:val="Footer"/>
    <w:uiPriority w:val="99"/>
    <w:semiHidden/>
    <w:rsid w:val="00334355"/>
    <w:rPr>
      <w:rFonts w:ascii="Times New Roman" w:eastAsia="Times New Roman" w:hAnsi="Times New Roman" w:cs="Times New Roman"/>
      <w:sz w:val="24"/>
      <w:szCs w:val="24"/>
      <w:lang w:eastAsia="zh-CN"/>
    </w:rPr>
  </w:style>
  <w:style w:type="paragraph" w:styleId="Header">
    <w:name w:val="header"/>
    <w:basedOn w:val="Normal"/>
    <w:link w:val="HeaderChar"/>
    <w:uiPriority w:val="99"/>
    <w:rsid w:val="00334355"/>
    <w:rPr>
      <w:lang w:eastAsia="en-GB"/>
    </w:rPr>
  </w:style>
  <w:style w:type="character" w:customStyle="1" w:styleId="HeaderChar">
    <w:name w:val="Header Char"/>
    <w:basedOn w:val="DefaultParagraphFont"/>
    <w:link w:val="Header"/>
    <w:uiPriority w:val="99"/>
    <w:semiHidden/>
    <w:rsid w:val="00334355"/>
    <w:rPr>
      <w:rFonts w:ascii="Times New Roman" w:eastAsia="Times New Roman" w:hAnsi="Times New Roman" w:cs="Times New Roman"/>
      <w:sz w:val="24"/>
      <w:szCs w:val="24"/>
      <w:lang w:eastAsia="zh-CN"/>
    </w:rPr>
  </w:style>
  <w:style w:type="paragraph" w:customStyle="1" w:styleId="Annexetitle">
    <w:name w:val="Annexe_title"/>
    <w:basedOn w:val="Heading1"/>
    <w:next w:val="Normal"/>
    <w:uiPriority w:val="99"/>
    <w:rsid w:val="00334355"/>
    <w:pPr>
      <w:keepNext w:val="0"/>
      <w:spacing w:after="240"/>
      <w:jc w:val="center"/>
      <w:outlineLvl w:val="9"/>
    </w:pPr>
    <w:rPr>
      <w:rFonts w:ascii="Times New Roman" w:cs="Times New Roman"/>
      <w:b w:val="0"/>
      <w:bCs w:val="0"/>
      <w:caps/>
      <w:sz w:val="28"/>
      <w:szCs w:val="28"/>
    </w:rPr>
  </w:style>
  <w:style w:type="paragraph" w:customStyle="1" w:styleId="normaltableau">
    <w:name w:val="normal_tableau"/>
    <w:basedOn w:val="Normal"/>
    <w:uiPriority w:val="99"/>
    <w:rsid w:val="00334355"/>
    <w:pPr>
      <w:spacing w:before="120" w:after="120"/>
    </w:pPr>
    <w:rPr>
      <w:rFonts w:ascii="Optima" w:cs="Optima"/>
      <w:sz w:val="22"/>
      <w:szCs w:val="22"/>
      <w:lang w:eastAsia="en-GB"/>
    </w:rPr>
  </w:style>
  <w:style w:type="paragraph" w:styleId="ListParagraph">
    <w:name w:val="List Paragraph"/>
    <w:basedOn w:val="Normal"/>
    <w:uiPriority w:val="99"/>
    <w:qFormat/>
    <w:rsid w:val="00334355"/>
    <w:pPr>
      <w:ind w:left="720"/>
    </w:pPr>
    <w:rPr>
      <w:lang w:eastAsia="en-GB"/>
    </w:rPr>
  </w:style>
  <w:style w:type="paragraph" w:customStyle="1" w:styleId="TextNumlistManual">
    <w:name w:val="Text Numlist Manual"/>
    <w:basedOn w:val="Normal"/>
    <w:uiPriority w:val="99"/>
    <w:rsid w:val="00334355"/>
    <w:pPr>
      <w:keepLines/>
      <w:spacing w:after="0" w:line="288" w:lineRule="auto"/>
    </w:pPr>
    <w:rPr>
      <w:rFonts w:hAnsi="Arial Unicode MS"/>
      <w:b/>
      <w:bCs/>
      <w:sz w:val="22"/>
      <w:szCs w:val="22"/>
      <w:lang w:eastAsia="en-GB"/>
    </w:rPr>
  </w:style>
  <w:style w:type="paragraph" w:customStyle="1" w:styleId="TableContents">
    <w:name w:val="Table Contents"/>
    <w:basedOn w:val="Normal"/>
    <w:uiPriority w:val="99"/>
    <w:rsid w:val="00334355"/>
    <w:pPr>
      <w:suppressLineNumbers/>
    </w:pPr>
    <w:rPr>
      <w:lang w:eastAsia="en-GB"/>
    </w:rPr>
  </w:style>
  <w:style w:type="paragraph" w:customStyle="1" w:styleId="TableHeading0">
    <w:name w:val="Table Heading"/>
    <w:basedOn w:val="TableContents"/>
    <w:uiPriority w:val="99"/>
    <w:rsid w:val="00334355"/>
    <w:pPr>
      <w:jc w:val="center"/>
    </w:pPr>
    <w:rPr>
      <w:b/>
      <w:bCs/>
    </w:rPr>
  </w:style>
  <w:style w:type="character" w:styleId="Hyperlink">
    <w:name w:val="Hyperlink"/>
    <w:basedOn w:val="DefaultParagraphFont"/>
    <w:uiPriority w:val="99"/>
    <w:unhideWhenUsed/>
    <w:rsid w:val="001A4A88"/>
    <w:rPr>
      <w:color w:val="0000FF" w:themeColor="hyperlink"/>
      <w:u w:val="single"/>
    </w:rPr>
  </w:style>
  <w:style w:type="table" w:styleId="TableGrid">
    <w:name w:val="Table Grid"/>
    <w:basedOn w:val="TableNormal"/>
    <w:uiPriority w:val="59"/>
    <w:rsid w:val="0087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2377B6"/>
    <w:rPr>
      <w:color w:val="2B579A"/>
      <w:shd w:val="clear" w:color="auto" w:fill="E6E6E6"/>
    </w:rPr>
  </w:style>
  <w:style w:type="character" w:styleId="UnresolvedMention">
    <w:name w:val="Unresolved Mention"/>
    <w:basedOn w:val="DefaultParagraphFont"/>
    <w:uiPriority w:val="99"/>
    <w:semiHidden/>
    <w:unhideWhenUsed/>
    <w:rsid w:val="002770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benjiperdomo?lang=en" TargetMode="External"/><Relationship Id="rId18" Type="http://schemas.openxmlformats.org/officeDocument/2006/relationships/hyperlink" Target="mailto:jon.crockett@mottmac.com" TargetMode="External"/><Relationship Id="rId26" Type="http://schemas.openxmlformats.org/officeDocument/2006/relationships/hyperlink" Target="mailto:mb.lukusa@att.net" TargetMode="External"/><Relationship Id="rId39" Type="http://schemas.openxmlformats.org/officeDocument/2006/relationships/hyperlink" Target="https://www.amazon.co.uk/Business-Planning-Transport-Adam-Simmons-ebook/dp/B071FMZX7R/ref=sr_1_6?ie=UTF8&amp;qid=1496326810&amp;sr=8-6&amp;keywords=business+planning+transport" TargetMode="External"/><Relationship Id="rId21" Type="http://schemas.openxmlformats.org/officeDocument/2006/relationships/hyperlink" Target="mailto:Karen.Letten@dft.gsi.gov.uk" TargetMode="External"/><Relationship Id="rId34" Type="http://schemas.openxmlformats.org/officeDocument/2006/relationships/hyperlink" Target="mailto:rita.oneill@talk21.com" TargetMode="External"/><Relationship Id="rId42" Type="http://schemas.openxmlformats.org/officeDocument/2006/relationships/footer" Target="footer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Carmichael@bham.ac.uk" TargetMode="External"/><Relationship Id="rId20" Type="http://schemas.openxmlformats.org/officeDocument/2006/relationships/hyperlink" Target="mailto:Bernd.Brunnengraeber@gopa.de" TargetMode="External"/><Relationship Id="rId29" Type="http://schemas.openxmlformats.org/officeDocument/2006/relationships/hyperlink" Target="mailto:tricia@railwayoperators.co.uk"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Judge@mottmac.com" TargetMode="External"/><Relationship Id="rId24" Type="http://schemas.openxmlformats.org/officeDocument/2006/relationships/hyperlink" Target="mailto:Tony.davis@maddoxconsulting.com" TargetMode="External"/><Relationship Id="rId32" Type="http://schemas.openxmlformats.org/officeDocument/2006/relationships/hyperlink" Target="mailto:Mike.tham@firstclasspartnerships.com" TargetMode="External"/><Relationship Id="rId37" Type="http://schemas.openxmlformats.org/officeDocument/2006/relationships/hyperlink" Target="mailto:David.stockman@atosorigin.com" TargetMode="External"/><Relationship Id="rId40" Type="http://schemas.openxmlformats.org/officeDocument/2006/relationships/hyperlink" Target="mailto:adsimm@gmail.com" TargetMode="External"/><Relationship Id="rId5" Type="http://schemas.openxmlformats.org/officeDocument/2006/relationships/footnotes" Target="footnotes.xml"/><Relationship Id="rId15" Type="http://schemas.openxmlformats.org/officeDocument/2006/relationships/hyperlink" Target="mailto:D.K.Boojihawon@bham.ac.uk" TargetMode="External"/><Relationship Id="rId23" Type="http://schemas.openxmlformats.org/officeDocument/2006/relationships/hyperlink" Target="mailto:simon.humphrey@downergroup.com" TargetMode="External"/><Relationship Id="rId28" Type="http://schemas.openxmlformats.org/officeDocument/2006/relationships/hyperlink" Target="mailto:internacional@euradia.es" TargetMode="External"/><Relationship Id="rId36" Type="http://schemas.openxmlformats.org/officeDocument/2006/relationships/hyperlink" Target="mailto:luisma@typsa.es" TargetMode="External"/><Relationship Id="rId10" Type="http://schemas.openxmlformats.org/officeDocument/2006/relationships/hyperlink" Target="mailto:Alexandra.SepulvedaSilva@gopa-infra.de" TargetMode="External"/><Relationship Id="rId19" Type="http://schemas.openxmlformats.org/officeDocument/2006/relationships/hyperlink" Target="mailto:Nigel.penfold@imcworldwide.com" TargetMode="External"/><Relationship Id="rId31" Type="http://schemas.openxmlformats.org/officeDocument/2006/relationships/hyperlink" Target="mailto:Pat.beijer@norternrail.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vid.Alexander@mottmac.com" TargetMode="External"/><Relationship Id="rId14" Type="http://schemas.openxmlformats.org/officeDocument/2006/relationships/hyperlink" Target="mailto:Rachel.East@gtrailway.com" TargetMode="External"/><Relationship Id="rId22" Type="http://schemas.openxmlformats.org/officeDocument/2006/relationships/hyperlink" Target="mailto:Nick.Weyman@dft.gsi.gov.uk" TargetMode="External"/><Relationship Id="rId27" Type="http://schemas.openxmlformats.org/officeDocument/2006/relationships/hyperlink" Target="mailto:internacional@euradia.es" TargetMode="External"/><Relationship Id="rId30" Type="http://schemas.openxmlformats.org/officeDocument/2006/relationships/hyperlink" Target="https://www.linkedin.com/in/eduardo-jim%25C3%25A9nez-1947b8b/" TargetMode="External"/><Relationship Id="rId35" Type="http://schemas.openxmlformats.org/officeDocument/2006/relationships/hyperlink" Target="mailto:kevin_hopper@btinternet.com"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linkedin.com/in/benjamin-perdomo-barreto-82385580/?originalSubdomain=es" TargetMode="External"/><Relationship Id="rId17" Type="http://schemas.openxmlformats.org/officeDocument/2006/relationships/hyperlink" Target="mailto:Chris.judge@mottmac.com" TargetMode="External"/><Relationship Id="rId25" Type="http://schemas.openxmlformats.org/officeDocument/2006/relationships/hyperlink" Target="mailto:Bernd.Brunnengraeber@gopa.de" TargetMode="External"/><Relationship Id="rId33" Type="http://schemas.openxmlformats.org/officeDocument/2006/relationships/hyperlink" Target="mailto:brian.moody@ec.europa.eu" TargetMode="External"/><Relationship Id="rId38" Type="http://schemas.openxmlformats.org/officeDocument/2006/relationships/hyperlink" Target="mailto:gerard.ohanlon@firs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Adam Simmons</dc:creator>
  <cp:lastModifiedBy>Adam Simmons</cp:lastModifiedBy>
  <cp:revision>5</cp:revision>
  <dcterms:created xsi:type="dcterms:W3CDTF">2021-01-05T18:31:00Z</dcterms:created>
  <dcterms:modified xsi:type="dcterms:W3CDTF">2021-09-28T11:20:00Z</dcterms:modified>
</cp:coreProperties>
</file>